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1BA" w:rsidRPr="003E233B" w:rsidRDefault="00D171BA" w:rsidP="00D171BA">
      <w:pPr>
        <w:pStyle w:val="1"/>
        <w:rPr>
          <w:rFonts w:ascii="Calibri" w:hAnsi="Calibri" w:cs="Calibri"/>
          <w:color w:val="auto"/>
          <w:sz w:val="24"/>
          <w:szCs w:val="24"/>
          <w:lang w:val="el-GR"/>
        </w:rPr>
      </w:pPr>
      <w:bookmarkStart w:id="0" w:name="_Toc43970630"/>
      <w:bookmarkStart w:id="1" w:name="_Toc48128970"/>
      <w:bookmarkStart w:id="2" w:name="_Toc51776322"/>
      <w:bookmarkStart w:id="3" w:name="_Toc131604538"/>
      <w:r w:rsidRPr="00D51FF3">
        <w:rPr>
          <w:rFonts w:ascii="Calibri" w:hAnsi="Calibri" w:cs="Calibri"/>
          <w:color w:val="auto"/>
          <w:sz w:val="24"/>
          <w:szCs w:val="24"/>
          <w:lang w:val="el-GR"/>
        </w:rPr>
        <w:t>ΠΑΡΑΡΤΗΜΑ ΣΤ: ΥΠΟΔΕΙΓΜΑ ΟΙΚΟΝΟΜΙΚΗΣ ΠΡΟΣΦΟΡΑΣ</w:t>
      </w:r>
      <w:bookmarkEnd w:id="0"/>
      <w:bookmarkEnd w:id="1"/>
      <w:bookmarkEnd w:id="2"/>
      <w:bookmarkEnd w:id="3"/>
      <w:r w:rsidRPr="003E233B">
        <w:rPr>
          <w:rFonts w:ascii="Calibri" w:hAnsi="Calibri" w:cs="Calibri"/>
          <w:color w:val="auto"/>
          <w:sz w:val="24"/>
          <w:szCs w:val="24"/>
          <w:lang w:val="el-GR"/>
        </w:rPr>
        <w:t xml:space="preserve"> </w:t>
      </w:r>
    </w:p>
    <w:p w:rsidR="00D171BA" w:rsidRDefault="00D171BA" w:rsidP="00D171BA">
      <w:pPr>
        <w:rPr>
          <w:lang w:val="el-GR"/>
        </w:rPr>
      </w:pPr>
    </w:p>
    <w:p w:rsidR="00D171BA" w:rsidRDefault="00D171BA" w:rsidP="00D171BA">
      <w:pPr>
        <w:rPr>
          <w:lang w:val="el-GR"/>
        </w:rPr>
      </w:pPr>
      <w:r w:rsidRPr="003E233B">
        <w:rPr>
          <w:lang w:val="el-GR"/>
        </w:rPr>
        <w:t xml:space="preserve">Σύμφωνα με τον με αριθμό πρωτ οικ.      /…….. ανοικτό ηλεκτρονικό διαγωνισμό </w:t>
      </w:r>
      <w:r>
        <w:rPr>
          <w:lang w:val="el-GR"/>
        </w:rPr>
        <w:t>κάτω</w:t>
      </w:r>
      <w:r w:rsidRPr="003E233B">
        <w:rPr>
          <w:lang w:val="el-GR"/>
        </w:rPr>
        <w:t xml:space="preserve"> των ορίων της Ε.Α.Δ για τη σύναψη σύμβασης με αντικείμενο την παροχή υπηρεσιών </w:t>
      </w:r>
      <w:r>
        <w:rPr>
          <w:lang w:val="el-GR"/>
        </w:rPr>
        <w:t>φύλαξης.</w:t>
      </w:r>
    </w:p>
    <w:p w:rsidR="00D171BA" w:rsidRPr="004A2C2B" w:rsidRDefault="00D171BA" w:rsidP="00D171BA">
      <w:pPr>
        <w:rPr>
          <w:rFonts w:cs="Times New Roman"/>
          <w:lang w:val="el-GR"/>
        </w:rPr>
      </w:pPr>
      <w:bookmarkStart w:id="4" w:name="OLE_LINK116"/>
      <w:bookmarkStart w:id="5" w:name="OLE_LINK144"/>
      <w:r w:rsidRPr="004A2C2B">
        <w:rPr>
          <w:rFonts w:cs="Times New Roman"/>
          <w:lang w:val="el-GR"/>
        </w:rPr>
        <w:t>Ο Χρόνος ισχύος της προσφοράς είναι (αριθμητικώς και ολογράφως): ………………………….. μήνες.</w:t>
      </w:r>
    </w:p>
    <w:p w:rsidR="00D171BA" w:rsidRPr="004A2C2B" w:rsidRDefault="00D171BA" w:rsidP="00D171BA">
      <w:pPr>
        <w:rPr>
          <w:lang w:val="el-GR"/>
        </w:rPr>
      </w:pPr>
    </w:p>
    <w:p w:rsidR="00D171BA" w:rsidRPr="00D51FF3" w:rsidRDefault="00D171BA" w:rsidP="00D171BA">
      <w:pPr>
        <w:jc w:val="center"/>
        <w:rPr>
          <w:b/>
          <w:lang w:val="el-GR"/>
        </w:rPr>
      </w:pPr>
      <w:r w:rsidRPr="00D51FF3">
        <w:rPr>
          <w:b/>
          <w:lang w:val="el-GR"/>
        </w:rPr>
        <w:t>ΟΙΚΟΝΟΜΙΚΑ ΣΤΟΙΧΕΙΑ ΒΑΣΕΙ Άρθρου 68 του Ν.3863/2010</w:t>
      </w:r>
    </w:p>
    <w:p w:rsidR="00D171BA" w:rsidRDefault="00D171BA" w:rsidP="00D171BA">
      <w:pPr>
        <w:jc w:val="center"/>
        <w:rPr>
          <w:lang w:val="el-GR"/>
        </w:rPr>
      </w:pPr>
      <w:r w:rsidRPr="003E233B">
        <w:rPr>
          <w:lang w:val="el-GR"/>
        </w:rPr>
        <w:t xml:space="preserve">Στοιχεία αρθ.68 ν.3863/10 για την σύμβαση διάρκειας </w:t>
      </w:r>
      <w:r>
        <w:rPr>
          <w:lang w:val="el-GR"/>
        </w:rPr>
        <w:t>12</w:t>
      </w:r>
      <w:r w:rsidRPr="003E233B">
        <w:rPr>
          <w:lang w:val="el-GR"/>
        </w:rPr>
        <w:t xml:space="preserve"> μηνών (εντός του </w:t>
      </w:r>
      <w:proofErr w:type="spellStart"/>
      <w:r w:rsidRPr="003E233B">
        <w:rPr>
          <w:lang w:val="el-GR"/>
        </w:rPr>
        <w:t>υποφακέλου</w:t>
      </w:r>
      <w:proofErr w:type="spellEnd"/>
      <w:r w:rsidRPr="003E233B">
        <w:rPr>
          <w:lang w:val="el-GR"/>
        </w:rPr>
        <w:t xml:space="preserve"> της οικονομικής προσφοράς)</w:t>
      </w:r>
    </w:p>
    <w:p w:rsidR="00D171BA" w:rsidRDefault="00D171BA" w:rsidP="00D171BA">
      <w:pPr>
        <w:rPr>
          <w:rFonts w:cs="Times New Roman"/>
          <w:szCs w:val="22"/>
          <w:lang w:val="el-GR"/>
        </w:rPr>
      </w:pP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7"/>
        <w:gridCol w:w="1508"/>
        <w:gridCol w:w="1915"/>
      </w:tblGrid>
      <w:tr w:rsidR="00D171BA" w:rsidRPr="00D51FF3"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Default="00D171BA" w:rsidP="008C468D">
            <w:pPr>
              <w:jc w:val="center"/>
              <w:rPr>
                <w:lang w:val="el-GR"/>
              </w:rPr>
            </w:pPr>
          </w:p>
          <w:p w:rsidR="00D171BA" w:rsidRDefault="00D171BA" w:rsidP="008C468D">
            <w:pPr>
              <w:jc w:val="center"/>
              <w:rPr>
                <w:lang w:val="el-GR"/>
              </w:rPr>
            </w:pPr>
            <w:r w:rsidRPr="00D51FF3">
              <w:rPr>
                <w:lang w:val="el-GR"/>
              </w:rPr>
              <w:t xml:space="preserve">Αριθμός των εργαζομένων </w:t>
            </w:r>
            <w:r>
              <w:rPr>
                <w:lang w:val="el-GR"/>
              </w:rPr>
              <w:t>για κάθε μέρα φύλαξης</w:t>
            </w:r>
          </w:p>
          <w:p w:rsidR="00D171BA" w:rsidRPr="00D51FF3" w:rsidRDefault="00D171BA" w:rsidP="008C468D">
            <w:pPr>
              <w:jc w:val="center"/>
              <w:rPr>
                <w:lang w:val="el-GR"/>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171BA" w:rsidRPr="00D51FF3" w:rsidRDefault="00D171BA" w:rsidP="008C468D">
            <w:pPr>
              <w:rPr>
                <w:lang w:val="el-GR"/>
              </w:rPr>
            </w:pPr>
          </w:p>
        </w:tc>
      </w:tr>
      <w:tr w:rsidR="00D171BA" w:rsidRPr="003E233B"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Default="00D171BA" w:rsidP="008C468D">
            <w:pPr>
              <w:jc w:val="center"/>
              <w:rPr>
                <w:lang w:val="el-GR"/>
              </w:rPr>
            </w:pPr>
          </w:p>
          <w:p w:rsidR="00D171BA" w:rsidRPr="003E233B" w:rsidRDefault="00D171BA" w:rsidP="008C468D">
            <w:pPr>
              <w:jc w:val="center"/>
            </w:pPr>
            <w:proofErr w:type="spellStart"/>
            <w:r w:rsidRPr="003E233B">
              <w:t>Ημέρες</w:t>
            </w:r>
            <w:proofErr w:type="spellEnd"/>
            <w:r w:rsidRPr="003E233B">
              <w:t xml:space="preserve"> και ώρες </w:t>
            </w:r>
            <w:proofErr w:type="spellStart"/>
            <w:r w:rsidRPr="003E233B">
              <w:t>εργ</w:t>
            </w:r>
            <w:proofErr w:type="spellEnd"/>
            <w:r w:rsidRPr="003E233B">
              <w:t>ασίας</w:t>
            </w:r>
          </w:p>
          <w:p w:rsidR="00D171BA" w:rsidRPr="003E233B" w:rsidRDefault="00D171BA" w:rsidP="008C468D">
            <w:pPr>
              <w:jc w:val="cente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tc>
      </w:tr>
      <w:tr w:rsidR="00D171BA" w:rsidRPr="00D51FF3"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jc w:val="center"/>
              <w:rPr>
                <w:lang w:val="el-GR"/>
              </w:rPr>
            </w:pPr>
            <w:r w:rsidRPr="003E233B">
              <w:rPr>
                <w:lang w:val="el-GR"/>
              </w:rPr>
              <w:t>Η Συλλογική σύμβαση εργασίας στην οποία υπάγονται οι εργαζόμενοι</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rPr>
                <w:lang w:val="el-GR"/>
              </w:rPr>
            </w:pPr>
          </w:p>
        </w:tc>
      </w:tr>
      <w:tr w:rsidR="00D171BA" w:rsidRPr="003E233B"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jc w:val="center"/>
              <w:rPr>
                <w:lang w:val="el-GR"/>
              </w:rPr>
            </w:pPr>
          </w:p>
        </w:tc>
        <w:tc>
          <w:tcPr>
            <w:tcW w:w="1508"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r w:rsidRPr="003E233B">
              <w:t>ΑΡΙΘΜΗΤΙΚΩΣ</w:t>
            </w:r>
          </w:p>
        </w:tc>
        <w:tc>
          <w:tcPr>
            <w:tcW w:w="2194" w:type="dxa"/>
            <w:tcBorders>
              <w:top w:val="single" w:sz="4" w:space="0" w:color="auto"/>
              <w:left w:val="single" w:sz="4" w:space="0" w:color="auto"/>
              <w:bottom w:val="single" w:sz="4" w:space="0" w:color="auto"/>
              <w:right w:val="single" w:sz="4" w:space="0" w:color="auto"/>
            </w:tcBorders>
          </w:tcPr>
          <w:p w:rsidR="00D171BA" w:rsidRPr="003E233B" w:rsidRDefault="00D171BA" w:rsidP="008C468D">
            <w:r w:rsidRPr="003E233B">
              <w:t>ΟΛΟΓΡΑΦΩΣ</w:t>
            </w:r>
          </w:p>
        </w:tc>
      </w:tr>
      <w:tr w:rsidR="00D171BA" w:rsidRPr="00D51FF3"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jc w:val="center"/>
              <w:rPr>
                <w:lang w:val="el-GR"/>
              </w:rPr>
            </w:pPr>
          </w:p>
          <w:p w:rsidR="00D171BA" w:rsidRPr="003E233B" w:rsidRDefault="00D171BA" w:rsidP="008C468D">
            <w:pPr>
              <w:jc w:val="center"/>
              <w:rPr>
                <w:lang w:val="el-GR"/>
              </w:rPr>
            </w:pPr>
            <w:r w:rsidRPr="003E233B">
              <w:rPr>
                <w:lang w:val="el-GR"/>
              </w:rPr>
              <w:t>Ύψος του προϋπολογισμένου ποσού που αφορά τις πάσης φύσεως νόμιμες αποδοχές των ως άνω εργαζομένων</w:t>
            </w:r>
          </w:p>
          <w:p w:rsidR="00D171BA" w:rsidRPr="003E233B" w:rsidRDefault="00D171BA" w:rsidP="008C468D">
            <w:pPr>
              <w:jc w:val="center"/>
              <w:rPr>
                <w:lang w:val="el-GR"/>
              </w:rPr>
            </w:pPr>
          </w:p>
        </w:tc>
        <w:tc>
          <w:tcPr>
            <w:tcW w:w="1508"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rPr>
                <w:lang w:val="el-GR"/>
              </w:rPr>
            </w:pPr>
          </w:p>
        </w:tc>
        <w:tc>
          <w:tcPr>
            <w:tcW w:w="2194" w:type="dxa"/>
            <w:tcBorders>
              <w:top w:val="single" w:sz="4" w:space="0" w:color="auto"/>
              <w:left w:val="single" w:sz="4" w:space="0" w:color="auto"/>
              <w:bottom w:val="single" w:sz="4" w:space="0" w:color="auto"/>
              <w:right w:val="single" w:sz="4" w:space="0" w:color="auto"/>
            </w:tcBorders>
          </w:tcPr>
          <w:p w:rsidR="00D171BA" w:rsidRPr="003E233B" w:rsidRDefault="00D171BA" w:rsidP="008C468D">
            <w:pPr>
              <w:rPr>
                <w:lang w:val="el-GR"/>
              </w:rPr>
            </w:pPr>
          </w:p>
        </w:tc>
      </w:tr>
      <w:tr w:rsidR="00D171BA" w:rsidRPr="00D51FF3" w:rsidTr="008C468D">
        <w:trPr>
          <w:jc w:val="center"/>
        </w:trPr>
        <w:tc>
          <w:tcPr>
            <w:tcW w:w="5665"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jc w:val="center"/>
              <w:rPr>
                <w:lang w:val="el-GR"/>
              </w:rPr>
            </w:pPr>
            <w:r w:rsidRPr="003E233B">
              <w:rPr>
                <w:lang w:val="el-GR"/>
              </w:rPr>
              <w:t>Ύψος των ασφαλιστικών εισφορών με βάση τα ως άνω προϋπολογισθέντα ποσά</w:t>
            </w:r>
          </w:p>
          <w:p w:rsidR="00D171BA" w:rsidRPr="003E233B" w:rsidRDefault="00D171BA" w:rsidP="008C468D">
            <w:pPr>
              <w:jc w:val="center"/>
              <w:rPr>
                <w:lang w:val="el-GR"/>
              </w:rPr>
            </w:pPr>
          </w:p>
        </w:tc>
        <w:tc>
          <w:tcPr>
            <w:tcW w:w="1508" w:type="dxa"/>
            <w:tcBorders>
              <w:top w:val="single" w:sz="4" w:space="0" w:color="auto"/>
              <w:left w:val="single" w:sz="4" w:space="0" w:color="auto"/>
              <w:bottom w:val="single" w:sz="4" w:space="0" w:color="auto"/>
              <w:right w:val="single" w:sz="4" w:space="0" w:color="auto"/>
            </w:tcBorders>
            <w:vAlign w:val="center"/>
          </w:tcPr>
          <w:p w:rsidR="00D171BA" w:rsidRPr="003E233B" w:rsidRDefault="00D171BA" w:rsidP="008C468D">
            <w:pPr>
              <w:rPr>
                <w:lang w:val="el-GR"/>
              </w:rPr>
            </w:pPr>
          </w:p>
        </w:tc>
        <w:tc>
          <w:tcPr>
            <w:tcW w:w="2194" w:type="dxa"/>
            <w:tcBorders>
              <w:top w:val="single" w:sz="4" w:space="0" w:color="auto"/>
              <w:left w:val="single" w:sz="4" w:space="0" w:color="auto"/>
              <w:bottom w:val="single" w:sz="4" w:space="0" w:color="auto"/>
              <w:right w:val="single" w:sz="4" w:space="0" w:color="auto"/>
            </w:tcBorders>
          </w:tcPr>
          <w:p w:rsidR="00D171BA" w:rsidRPr="003E233B" w:rsidRDefault="00D171BA" w:rsidP="008C468D">
            <w:pPr>
              <w:rPr>
                <w:lang w:val="el-GR"/>
              </w:rPr>
            </w:pPr>
          </w:p>
        </w:tc>
      </w:tr>
    </w:tbl>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rPr>
          <w:rFonts w:cs="Times New Roman"/>
          <w:szCs w:val="22"/>
          <w:lang w:val="el-GR"/>
        </w:rPr>
      </w:pPr>
    </w:p>
    <w:p w:rsidR="00D171BA" w:rsidRDefault="00D171BA" w:rsidP="00D171BA">
      <w:pPr>
        <w:pStyle w:val="HEAD1"/>
        <w:spacing w:before="0" w:after="0" w:line="300" w:lineRule="atLeast"/>
        <w:outlineLvl w:val="9"/>
        <w:rPr>
          <w:rFonts w:ascii="Calibri" w:hAnsi="Calibri" w:cs="Calibri"/>
          <w:sz w:val="22"/>
          <w:szCs w:val="22"/>
          <w:u w:val="single"/>
        </w:rPr>
      </w:pPr>
      <w:bookmarkStart w:id="6" w:name="_Toc131604539"/>
    </w:p>
    <w:p w:rsidR="00D171BA" w:rsidRDefault="00D171BA" w:rsidP="00D171BA">
      <w:pPr>
        <w:pStyle w:val="HEAD1"/>
        <w:spacing w:before="0" w:after="0" w:line="300" w:lineRule="atLeast"/>
        <w:outlineLvl w:val="9"/>
        <w:rPr>
          <w:rFonts w:ascii="Calibri" w:hAnsi="Calibri" w:cs="Calibri"/>
          <w:sz w:val="22"/>
          <w:szCs w:val="22"/>
          <w:u w:val="single"/>
        </w:rPr>
      </w:pPr>
      <w:bookmarkStart w:id="7" w:name="_GoBack"/>
      <w:bookmarkEnd w:id="7"/>
      <w:r w:rsidRPr="004A2C2B">
        <w:rPr>
          <w:rFonts w:ascii="Calibri" w:hAnsi="Calibri" w:cs="Calibri"/>
          <w:sz w:val="22"/>
          <w:szCs w:val="22"/>
          <w:u w:val="single"/>
        </w:rPr>
        <w:t>ΠΙΝΑΚΑΣ</w:t>
      </w:r>
      <w:r>
        <w:rPr>
          <w:rFonts w:ascii="Calibri" w:hAnsi="Calibri" w:cs="Calibri"/>
          <w:sz w:val="22"/>
          <w:szCs w:val="22"/>
          <w:u w:val="single"/>
        </w:rPr>
        <w:t xml:space="preserve">  Ι / ΑΝΑΛΥΣΗ</w:t>
      </w:r>
      <w:r w:rsidRPr="004A2C2B">
        <w:rPr>
          <w:rFonts w:ascii="Calibri" w:hAnsi="Calibri" w:cs="Calibri"/>
          <w:sz w:val="22"/>
          <w:szCs w:val="22"/>
          <w:u w:val="single"/>
        </w:rPr>
        <w:t xml:space="preserve"> ΟΙΚΟΝΟΜΙΚΗΣ ΠΡΟΣΦΟΡΑΣ</w:t>
      </w:r>
      <w:bookmarkEnd w:id="6"/>
      <w:r w:rsidRPr="004A2C2B">
        <w:rPr>
          <w:rFonts w:ascii="Calibri" w:hAnsi="Calibri" w:cs="Calibri"/>
          <w:sz w:val="22"/>
          <w:szCs w:val="22"/>
          <w:u w:val="single"/>
        </w:rPr>
        <w:t xml:space="preserve"> </w:t>
      </w:r>
    </w:p>
    <w:p w:rsidR="00D171BA" w:rsidRPr="00D51FF3" w:rsidRDefault="00D171BA" w:rsidP="00D171BA">
      <w:pPr>
        <w:rPr>
          <w:lang w:val="el-GR" w:eastAsia="en-U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right w:w="20" w:type="dxa"/>
        </w:tblCellMar>
        <w:tblLook w:val="0000" w:firstRow="0" w:lastRow="0" w:firstColumn="0" w:lastColumn="0" w:noHBand="0" w:noVBand="0"/>
      </w:tblPr>
      <w:tblGrid>
        <w:gridCol w:w="4377"/>
        <w:gridCol w:w="3901"/>
      </w:tblGrid>
      <w:tr w:rsidR="00D171BA" w:rsidRPr="00D171BA" w:rsidTr="008C468D">
        <w:trPr>
          <w:trHeight w:val="300"/>
        </w:trPr>
        <w:tc>
          <w:tcPr>
            <w:tcW w:w="5000" w:type="pct"/>
            <w:gridSpan w:val="2"/>
            <w:shd w:val="clear" w:color="auto" w:fill="D9D9D9"/>
            <w:vAlign w:val="center"/>
          </w:tcPr>
          <w:p w:rsidR="00D171BA" w:rsidRPr="00D171BA" w:rsidRDefault="00D171BA" w:rsidP="008C468D">
            <w:pPr>
              <w:widowControl w:val="0"/>
              <w:spacing w:before="120"/>
              <w:jc w:val="center"/>
              <w:rPr>
                <w:rFonts w:eastAsia="SimSun" w:cs="Arial"/>
                <w:b/>
                <w:caps/>
                <w:color w:val="000000"/>
                <w:szCs w:val="22"/>
                <w:lang w:val="el-GR" w:bidi="hi-IN"/>
              </w:rPr>
            </w:pPr>
            <w:r w:rsidRPr="00D171BA">
              <w:rPr>
                <w:rFonts w:eastAsia="SimSun" w:cs="Arial"/>
                <w:b/>
                <w:caps/>
                <w:color w:val="000000"/>
                <w:szCs w:val="22"/>
                <w:lang w:val="el-GR" w:bidi="hi-IN"/>
              </w:rPr>
              <w:t>ΣΤΟΙΧΕΙΑ ΠΡΟΣΦΕΡΟΝΤΑ ΓΙΑ ΤΟΝ ΑΝΟΙΚΤΟ ΗΛΕΚΤΡΟΝΙΚΟ ΔΙΑΓΩΝΙΣΜΟ:</w:t>
            </w:r>
          </w:p>
          <w:p w:rsidR="00D171BA" w:rsidRPr="00D171BA" w:rsidRDefault="00D171BA" w:rsidP="008C468D">
            <w:pPr>
              <w:widowControl w:val="0"/>
              <w:spacing w:before="120"/>
              <w:jc w:val="center"/>
              <w:rPr>
                <w:rFonts w:eastAsia="SimSun" w:cs="Arial"/>
                <w:color w:val="000000"/>
                <w:szCs w:val="22"/>
                <w:lang w:val="el-GR" w:bidi="hi-IN"/>
              </w:rPr>
            </w:pPr>
            <w:r w:rsidRPr="00D171BA">
              <w:rPr>
                <w:color w:val="000000"/>
                <w:szCs w:val="22"/>
                <w:lang w:val="el-GR" w:eastAsia="el-GR"/>
              </w:rPr>
              <w:t xml:space="preserve"> Για την παροχή υπηρεσιών </w:t>
            </w:r>
            <w:r w:rsidRPr="00D171BA">
              <w:rPr>
                <w:szCs w:val="22"/>
                <w:lang w:val="el-GR"/>
              </w:rPr>
              <w:t>φύλαξης στους χώρους που λειτουργούν οι κεντρικές υπηρεσίες της Εθνικής Αρχής Διαφάνειας εντός του Ν. Αττικής</w:t>
            </w:r>
          </w:p>
        </w:tc>
      </w:tr>
      <w:tr w:rsidR="00D171BA" w:rsidRPr="00D171BA" w:rsidTr="008C468D">
        <w:trPr>
          <w:trHeight w:val="300"/>
        </w:trPr>
        <w:tc>
          <w:tcPr>
            <w:tcW w:w="2644" w:type="pct"/>
          </w:tcPr>
          <w:p w:rsidR="00D171BA" w:rsidRPr="00D171BA" w:rsidRDefault="00D171BA" w:rsidP="008C468D">
            <w:pPr>
              <w:rPr>
                <w:rFonts w:cs="Times New Roman"/>
                <w:b/>
                <w:szCs w:val="22"/>
              </w:rPr>
            </w:pPr>
            <w:r w:rsidRPr="00D171BA">
              <w:rPr>
                <w:rFonts w:cs="Times New Roman"/>
                <w:b/>
                <w:szCs w:val="22"/>
              </w:rPr>
              <w:t>Επ</w:t>
            </w:r>
            <w:proofErr w:type="spellStart"/>
            <w:r w:rsidRPr="00D171BA">
              <w:rPr>
                <w:rFonts w:cs="Times New Roman"/>
                <w:b/>
                <w:szCs w:val="22"/>
              </w:rPr>
              <w:t>ωνυμί</w:t>
            </w:r>
            <w:proofErr w:type="spellEnd"/>
            <w:r w:rsidRPr="00D171BA">
              <w:rPr>
                <w:rFonts w:cs="Times New Roman"/>
                <w:b/>
                <w:szCs w:val="22"/>
              </w:rPr>
              <w:t>α</w:t>
            </w:r>
          </w:p>
        </w:tc>
        <w:tc>
          <w:tcPr>
            <w:tcW w:w="2356" w:type="pct"/>
            <w:vAlign w:val="bottom"/>
          </w:tcPr>
          <w:p w:rsidR="00D171BA" w:rsidRPr="00D171BA" w:rsidRDefault="00D171BA" w:rsidP="008C468D">
            <w:pPr>
              <w:rPr>
                <w:rFonts w:eastAsia="Arial Unicode MS" w:cs="Arial"/>
                <w:szCs w:val="22"/>
              </w:rPr>
            </w:pPr>
          </w:p>
        </w:tc>
      </w:tr>
      <w:tr w:rsidR="00D171BA" w:rsidRPr="00D171BA" w:rsidTr="008C468D">
        <w:trPr>
          <w:trHeight w:val="300"/>
        </w:trPr>
        <w:tc>
          <w:tcPr>
            <w:tcW w:w="2644" w:type="pct"/>
          </w:tcPr>
          <w:p w:rsidR="00D171BA" w:rsidRPr="00D171BA" w:rsidRDefault="00D171BA" w:rsidP="008C468D">
            <w:pPr>
              <w:rPr>
                <w:rFonts w:cs="Times New Roman"/>
                <w:b/>
                <w:szCs w:val="22"/>
              </w:rPr>
            </w:pPr>
            <w:proofErr w:type="spellStart"/>
            <w:r w:rsidRPr="00D171BA">
              <w:rPr>
                <w:rFonts w:cs="Times New Roman"/>
                <w:b/>
                <w:szCs w:val="22"/>
              </w:rPr>
              <w:t>Διεύθυνση</w:t>
            </w:r>
            <w:proofErr w:type="spellEnd"/>
          </w:p>
        </w:tc>
        <w:tc>
          <w:tcPr>
            <w:tcW w:w="2356" w:type="pct"/>
            <w:vAlign w:val="bottom"/>
          </w:tcPr>
          <w:p w:rsidR="00D171BA" w:rsidRPr="00D171BA" w:rsidRDefault="00D171BA" w:rsidP="008C468D">
            <w:pPr>
              <w:rPr>
                <w:rFonts w:eastAsia="Arial Unicode MS" w:cs="Arial"/>
                <w:szCs w:val="22"/>
              </w:rPr>
            </w:pPr>
          </w:p>
        </w:tc>
      </w:tr>
      <w:tr w:rsidR="00D171BA" w:rsidRPr="00D171BA" w:rsidTr="008C468D">
        <w:trPr>
          <w:trHeight w:val="300"/>
        </w:trPr>
        <w:tc>
          <w:tcPr>
            <w:tcW w:w="2644" w:type="pct"/>
          </w:tcPr>
          <w:p w:rsidR="00D171BA" w:rsidRPr="00D171BA" w:rsidRDefault="00D171BA" w:rsidP="008C468D">
            <w:pPr>
              <w:rPr>
                <w:rFonts w:cs="Times New Roman"/>
                <w:b/>
                <w:szCs w:val="22"/>
              </w:rPr>
            </w:pPr>
            <w:proofErr w:type="spellStart"/>
            <w:r w:rsidRPr="00D171BA">
              <w:rPr>
                <w:rFonts w:cs="Times New Roman"/>
                <w:b/>
                <w:szCs w:val="22"/>
              </w:rPr>
              <w:t>Πόλη</w:t>
            </w:r>
            <w:proofErr w:type="spellEnd"/>
            <w:r w:rsidRPr="00D171BA">
              <w:rPr>
                <w:rFonts w:cs="Times New Roman"/>
                <w:b/>
                <w:szCs w:val="22"/>
              </w:rPr>
              <w:t xml:space="preserve"> – Τ.Κ.</w:t>
            </w:r>
          </w:p>
        </w:tc>
        <w:tc>
          <w:tcPr>
            <w:tcW w:w="2356" w:type="pct"/>
            <w:vAlign w:val="bottom"/>
          </w:tcPr>
          <w:p w:rsidR="00D171BA" w:rsidRPr="00D171BA" w:rsidRDefault="00D171BA" w:rsidP="008C468D">
            <w:pPr>
              <w:rPr>
                <w:rFonts w:eastAsia="Arial Unicode MS" w:cs="Arial"/>
                <w:szCs w:val="22"/>
              </w:rPr>
            </w:pPr>
          </w:p>
        </w:tc>
      </w:tr>
      <w:tr w:rsidR="00D171BA" w:rsidRPr="00D171BA" w:rsidTr="008C468D">
        <w:trPr>
          <w:trHeight w:val="300"/>
        </w:trPr>
        <w:tc>
          <w:tcPr>
            <w:tcW w:w="2644" w:type="pct"/>
          </w:tcPr>
          <w:p w:rsidR="00D171BA" w:rsidRPr="00D171BA" w:rsidRDefault="00D171BA" w:rsidP="008C468D">
            <w:pPr>
              <w:rPr>
                <w:rFonts w:cs="Times New Roman"/>
                <w:b/>
                <w:szCs w:val="22"/>
              </w:rPr>
            </w:pPr>
            <w:proofErr w:type="spellStart"/>
            <w:r w:rsidRPr="00D171BA">
              <w:rPr>
                <w:rFonts w:cs="Times New Roman"/>
                <w:b/>
                <w:szCs w:val="22"/>
              </w:rPr>
              <w:t>Τηλέφωνο</w:t>
            </w:r>
            <w:proofErr w:type="spellEnd"/>
          </w:p>
        </w:tc>
        <w:tc>
          <w:tcPr>
            <w:tcW w:w="2356" w:type="pct"/>
            <w:vAlign w:val="bottom"/>
          </w:tcPr>
          <w:p w:rsidR="00D171BA" w:rsidRPr="00D171BA" w:rsidRDefault="00D171BA" w:rsidP="008C468D">
            <w:pPr>
              <w:snapToGrid w:val="0"/>
              <w:rPr>
                <w:rFonts w:eastAsia="Arial Unicode MS" w:cs="Arial"/>
                <w:szCs w:val="22"/>
              </w:rPr>
            </w:pPr>
          </w:p>
        </w:tc>
      </w:tr>
      <w:tr w:rsidR="00D171BA" w:rsidRPr="00D171BA" w:rsidTr="008C468D">
        <w:trPr>
          <w:trHeight w:val="300"/>
        </w:trPr>
        <w:tc>
          <w:tcPr>
            <w:tcW w:w="2644" w:type="pct"/>
          </w:tcPr>
          <w:p w:rsidR="00D171BA" w:rsidRPr="00D171BA" w:rsidRDefault="00D171BA" w:rsidP="008C468D">
            <w:pPr>
              <w:rPr>
                <w:rFonts w:cs="Times New Roman"/>
                <w:b/>
                <w:szCs w:val="22"/>
              </w:rPr>
            </w:pPr>
            <w:r w:rsidRPr="00D171BA">
              <w:rPr>
                <w:rFonts w:cs="Times New Roman"/>
                <w:b/>
                <w:szCs w:val="22"/>
              </w:rPr>
              <w:t>Α.Φ.Μ./Δ.Ο.Υ.</w:t>
            </w:r>
          </w:p>
        </w:tc>
        <w:tc>
          <w:tcPr>
            <w:tcW w:w="2356" w:type="pct"/>
            <w:vAlign w:val="bottom"/>
          </w:tcPr>
          <w:p w:rsidR="00D171BA" w:rsidRPr="00D171BA" w:rsidRDefault="00D171BA" w:rsidP="008C468D">
            <w:pPr>
              <w:snapToGrid w:val="0"/>
              <w:rPr>
                <w:rFonts w:eastAsia="Arial Unicode MS" w:cs="Arial"/>
                <w:szCs w:val="22"/>
              </w:rPr>
            </w:pPr>
          </w:p>
        </w:tc>
      </w:tr>
      <w:tr w:rsidR="00D171BA" w:rsidRPr="00D171BA" w:rsidTr="008C468D">
        <w:trPr>
          <w:trHeight w:val="300"/>
        </w:trPr>
        <w:tc>
          <w:tcPr>
            <w:tcW w:w="2644" w:type="pct"/>
          </w:tcPr>
          <w:p w:rsidR="00D171BA" w:rsidRPr="00D171BA" w:rsidRDefault="00D171BA" w:rsidP="008C468D">
            <w:pPr>
              <w:rPr>
                <w:rFonts w:cs="Times New Roman"/>
                <w:b/>
                <w:szCs w:val="22"/>
              </w:rPr>
            </w:pPr>
            <w:proofErr w:type="spellStart"/>
            <w:r w:rsidRPr="00D171BA">
              <w:rPr>
                <w:rFonts w:cs="Times New Roman"/>
                <w:b/>
                <w:szCs w:val="22"/>
              </w:rPr>
              <w:t>Ηλεκτρονική</w:t>
            </w:r>
            <w:proofErr w:type="spellEnd"/>
            <w:r w:rsidRPr="00D171BA">
              <w:rPr>
                <w:rFonts w:cs="Times New Roman"/>
                <w:b/>
                <w:szCs w:val="22"/>
              </w:rPr>
              <w:t xml:space="preserve"> </w:t>
            </w:r>
            <w:proofErr w:type="spellStart"/>
            <w:r w:rsidRPr="00D171BA">
              <w:rPr>
                <w:rFonts w:cs="Times New Roman"/>
                <w:b/>
                <w:szCs w:val="22"/>
              </w:rPr>
              <w:t>Διεύθυνση</w:t>
            </w:r>
            <w:proofErr w:type="spellEnd"/>
          </w:p>
        </w:tc>
        <w:tc>
          <w:tcPr>
            <w:tcW w:w="2356" w:type="pct"/>
            <w:vAlign w:val="bottom"/>
          </w:tcPr>
          <w:p w:rsidR="00D171BA" w:rsidRPr="00D171BA" w:rsidRDefault="00D171BA" w:rsidP="008C468D">
            <w:pPr>
              <w:snapToGrid w:val="0"/>
              <w:rPr>
                <w:rFonts w:eastAsia="Arial Unicode MS" w:cs="Arial"/>
                <w:szCs w:val="22"/>
              </w:rPr>
            </w:pPr>
          </w:p>
        </w:tc>
      </w:tr>
    </w:tbl>
    <w:p w:rsidR="00D171BA" w:rsidRDefault="00D171BA" w:rsidP="00D171BA">
      <w:pPr>
        <w:rPr>
          <w:lang w:val="el-GR"/>
        </w:rPr>
      </w:pPr>
    </w:p>
    <w:p w:rsidR="00D171BA" w:rsidRPr="00AF3144" w:rsidRDefault="00D171BA" w:rsidP="00D171BA">
      <w:pPr>
        <w:rPr>
          <w:lang w:val="el-GR"/>
        </w:rPr>
      </w:pPr>
    </w:p>
    <w:tbl>
      <w:tblPr>
        <w:tblW w:w="961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A0" w:firstRow="1" w:lastRow="0" w:firstColumn="1" w:lastColumn="0" w:noHBand="0" w:noVBand="0"/>
      </w:tblPr>
      <w:tblGrid>
        <w:gridCol w:w="526"/>
        <w:gridCol w:w="2582"/>
        <w:gridCol w:w="1371"/>
        <w:gridCol w:w="1712"/>
        <w:gridCol w:w="1569"/>
        <w:gridCol w:w="1855"/>
      </w:tblGrid>
      <w:tr w:rsidR="00D171BA" w:rsidRPr="00D171BA" w:rsidTr="008C468D">
        <w:trPr>
          <w:trHeight w:val="861"/>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α/α</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rFonts w:eastAsia="Arial Unicode MS"/>
                <w:szCs w:val="22"/>
              </w:rPr>
            </w:pPr>
            <w:r w:rsidRPr="00D171BA">
              <w:rPr>
                <w:szCs w:val="22"/>
              </w:rPr>
              <w:t>ΣΤΟΙΧΕΙΑ</w:t>
            </w: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szCs w:val="22"/>
              </w:rPr>
            </w:pPr>
            <w:r w:rsidRPr="00D171BA">
              <w:rPr>
                <w:szCs w:val="22"/>
              </w:rPr>
              <w:t>ΑΡΙΘΜΟΣ ΑΤΟΜΩΝ</w:t>
            </w: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rFonts w:eastAsia="Arial Unicode MS"/>
                <w:szCs w:val="22"/>
              </w:rPr>
            </w:pPr>
            <w:r w:rsidRPr="00D171BA">
              <w:rPr>
                <w:szCs w:val="22"/>
              </w:rPr>
              <w:t>ΜΗΝΙΑΙΟ ΚΟΣΤΟΣ ΚΑΤ'ΑΤΟΜΟ</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rFonts w:eastAsia="Arial Unicode MS"/>
                <w:szCs w:val="22"/>
              </w:rPr>
            </w:pPr>
            <w:r w:rsidRPr="00D171BA">
              <w:rPr>
                <w:szCs w:val="22"/>
              </w:rPr>
              <w:t>ΣΥΝΟΛΙΚΟ ΜΗΝΙΑΙΟ ΚΟΣΤΟΣ</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szCs w:val="22"/>
              </w:rPr>
            </w:pPr>
          </w:p>
          <w:p w:rsidR="00D171BA" w:rsidRPr="00D171BA" w:rsidRDefault="00D171BA" w:rsidP="008C468D">
            <w:pPr>
              <w:jc w:val="center"/>
              <w:rPr>
                <w:szCs w:val="22"/>
              </w:rPr>
            </w:pPr>
            <w:r w:rsidRPr="00D171BA">
              <w:rPr>
                <w:szCs w:val="22"/>
              </w:rPr>
              <w:t>ΣΥΝΟΛΙΚΟ ΚΟΣΤΟΣ</w:t>
            </w:r>
          </w:p>
          <w:p w:rsidR="00D171BA" w:rsidRPr="00D171BA" w:rsidRDefault="00D171BA" w:rsidP="008C468D">
            <w:pPr>
              <w:jc w:val="center"/>
              <w:rPr>
                <w:szCs w:val="22"/>
              </w:rPr>
            </w:pPr>
            <w:proofErr w:type="spellStart"/>
            <w:r w:rsidRPr="00D171BA">
              <w:rPr>
                <w:szCs w:val="22"/>
              </w:rPr>
              <w:t>γι</w:t>
            </w:r>
            <w:proofErr w:type="spellEnd"/>
            <w:r w:rsidRPr="00D171BA">
              <w:rPr>
                <w:szCs w:val="22"/>
              </w:rPr>
              <w:t xml:space="preserve">α </w:t>
            </w:r>
            <w:r w:rsidRPr="00D171BA">
              <w:rPr>
                <w:szCs w:val="22"/>
                <w:lang w:val="el-GR"/>
              </w:rPr>
              <w:t>12</w:t>
            </w:r>
            <w:r w:rsidRPr="00D171BA">
              <w:rPr>
                <w:szCs w:val="22"/>
              </w:rPr>
              <w:t xml:space="preserve"> </w:t>
            </w:r>
            <w:proofErr w:type="spellStart"/>
            <w:r w:rsidRPr="00D171BA">
              <w:rPr>
                <w:szCs w:val="22"/>
              </w:rPr>
              <w:t>μήνες</w:t>
            </w:r>
            <w:proofErr w:type="spellEnd"/>
          </w:p>
          <w:p w:rsidR="00D171BA" w:rsidRPr="00D171BA" w:rsidRDefault="00D171BA" w:rsidP="008C468D">
            <w:pPr>
              <w:rPr>
                <w:rFonts w:eastAsia="Arial Unicode MS"/>
                <w:szCs w:val="22"/>
              </w:rPr>
            </w:pPr>
          </w:p>
        </w:tc>
      </w:tr>
      <w:tr w:rsidR="00D171BA" w:rsidRPr="00D171BA" w:rsidTr="008C468D">
        <w:trPr>
          <w:trHeight w:val="341"/>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1</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left"/>
              <w:rPr>
                <w:szCs w:val="22"/>
                <w:lang w:val="el-GR"/>
              </w:rPr>
            </w:pPr>
            <w:r w:rsidRPr="00D171BA">
              <w:rPr>
                <w:szCs w:val="22"/>
                <w:lang w:val="el-GR"/>
              </w:rPr>
              <w:t xml:space="preserve">Μικτές αποδοχές προσωπικού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304"/>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341"/>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44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rFonts w:eastAsia="Arial Unicode MS"/>
                <w:szCs w:val="22"/>
                <w:lang w:val="el-GR"/>
              </w:rPr>
              <w:t xml:space="preserve">Για απασχόληση 2 ωρών </w:t>
            </w:r>
          </w:p>
        </w:tc>
      </w:tr>
      <w:tr w:rsidR="00D171BA" w:rsidRPr="00D171BA" w:rsidTr="008C468D">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523"/>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rFonts w:eastAsia="Arial Unicode MS"/>
                <w:szCs w:val="22"/>
              </w:rPr>
              <w:t>2</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szCs w:val="22"/>
              </w:rPr>
              <w:t>Εργοδοτικές</w:t>
            </w:r>
            <w:proofErr w:type="spellEnd"/>
            <w:r w:rsidRPr="00D171BA">
              <w:rPr>
                <w:szCs w:val="22"/>
              </w:rPr>
              <w:t xml:space="preserve"> </w:t>
            </w:r>
            <w:proofErr w:type="spellStart"/>
            <w:r w:rsidRPr="00D171BA">
              <w:rPr>
                <w:szCs w:val="22"/>
              </w:rPr>
              <w:t>Εισφορές</w:t>
            </w:r>
            <w:proofErr w:type="spellEnd"/>
            <w:r w:rsidRPr="00D171BA">
              <w:rPr>
                <w:szCs w:val="22"/>
              </w:rPr>
              <w:t xml:space="preserve"> ΙΚΑ </w:t>
            </w: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r w:rsidRPr="00D171BA">
              <w:rPr>
                <w:rFonts w:eastAsia="Arial Unicode MS"/>
                <w:szCs w:val="22"/>
                <w:lang w:val="el-GR"/>
              </w:rPr>
              <w:t xml:space="preserve">Για απασχόληση 2 ωρών </w:t>
            </w:r>
          </w:p>
        </w:tc>
      </w:tr>
      <w:tr w:rsidR="00D171BA" w:rsidRPr="00D171BA" w:rsidTr="008C468D">
        <w:trPr>
          <w:trHeight w:val="523"/>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3</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r w:rsidRPr="00D171BA">
              <w:rPr>
                <w:szCs w:val="22"/>
              </w:rPr>
              <w:t>Επ</w:t>
            </w:r>
            <w:proofErr w:type="spellStart"/>
            <w:r w:rsidRPr="00D171BA">
              <w:rPr>
                <w:szCs w:val="22"/>
              </w:rPr>
              <w:t>ίδομ</w:t>
            </w:r>
            <w:proofErr w:type="spellEnd"/>
            <w:r w:rsidRPr="00D171BA">
              <w:rPr>
                <w:szCs w:val="22"/>
              </w:rPr>
              <w:t>α α</w:t>
            </w:r>
            <w:proofErr w:type="spellStart"/>
            <w:r w:rsidRPr="00D171BA">
              <w:rPr>
                <w:szCs w:val="22"/>
              </w:rPr>
              <w:t>δεί</w:t>
            </w:r>
            <w:proofErr w:type="spellEnd"/>
            <w:r w:rsidRPr="00D171BA">
              <w:rPr>
                <w:szCs w:val="22"/>
              </w:rPr>
              <w:t xml:space="preserve">ας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 xml:space="preserve">Για απασχόληση 2 ωρών </w:t>
            </w:r>
          </w:p>
        </w:tc>
      </w:tr>
      <w:tr w:rsidR="00D171BA" w:rsidRPr="00D171BA" w:rsidTr="008C468D">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rFonts w:eastAsia="Arial Unicode MS"/>
                <w:szCs w:val="22"/>
              </w:rPr>
              <w:t>4</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Εργοδοτικές Εισφορές ΙΚΑ επιδόματος αδείας</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 xml:space="preserve">Για απασχόληση 2 ωρών </w:t>
            </w:r>
          </w:p>
        </w:tc>
      </w:tr>
      <w:tr w:rsidR="00D171BA" w:rsidRPr="00D171BA" w:rsidTr="008C468D">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5</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szCs w:val="22"/>
              </w:rPr>
              <w:t>Δώρο</w:t>
            </w:r>
            <w:proofErr w:type="spellEnd"/>
            <w:r w:rsidRPr="00D171BA">
              <w:rPr>
                <w:szCs w:val="22"/>
              </w:rPr>
              <w:t xml:space="preserve"> </w:t>
            </w:r>
            <w:proofErr w:type="spellStart"/>
            <w:r w:rsidRPr="00D171BA">
              <w:rPr>
                <w:szCs w:val="22"/>
              </w:rPr>
              <w:t>Πάσχ</w:t>
            </w:r>
            <w:proofErr w:type="spellEnd"/>
            <w:r w:rsidRPr="00D171BA">
              <w:rPr>
                <w:szCs w:val="22"/>
              </w:rPr>
              <w:t>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 xml:space="preserve">Για απασχόληση 2 ωρών </w:t>
            </w:r>
          </w:p>
        </w:tc>
      </w:tr>
      <w:tr w:rsidR="00D171BA" w:rsidRPr="00D171BA" w:rsidTr="008C468D">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p w:rsidR="00D171BA" w:rsidRPr="00D171BA" w:rsidRDefault="00D171BA" w:rsidP="008C468D">
            <w:pPr>
              <w:rPr>
                <w:szCs w:val="22"/>
                <w:lang w:val="el-GR"/>
              </w:rPr>
            </w:pPr>
          </w:p>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r w:rsidRPr="00D171BA">
              <w:rPr>
                <w:szCs w:val="22"/>
              </w:rPr>
              <w:t>6</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Εργοδοτικές Εισφορές ΙΚΑ δώρου Πάσχα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r w:rsidRPr="00D171BA">
              <w:rPr>
                <w:rFonts w:eastAsia="Arial Unicode MS"/>
                <w:szCs w:val="22"/>
              </w:rPr>
              <w:t> </w:t>
            </w:r>
            <w:r w:rsidRPr="00D171BA">
              <w:rPr>
                <w:szCs w:val="22"/>
              </w:rPr>
              <w:t> </w:t>
            </w: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rFonts w:eastAsia="Arial Unicode MS"/>
                <w:szCs w:val="22"/>
                <w:lang w:val="el-GR"/>
              </w:rPr>
              <w:t xml:space="preserve">Για απασχόληση 2 ωρών </w:t>
            </w:r>
          </w:p>
        </w:tc>
      </w:tr>
      <w:tr w:rsidR="00D171BA" w:rsidRPr="00D171BA" w:rsidTr="008C468D">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r w:rsidRPr="00D171BA">
              <w:rPr>
                <w:szCs w:val="22"/>
              </w:rPr>
              <w:t>7</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szCs w:val="22"/>
              </w:rPr>
              <w:t>Δώρο</w:t>
            </w:r>
            <w:proofErr w:type="spellEnd"/>
            <w:r w:rsidRPr="00D171BA">
              <w:rPr>
                <w:szCs w:val="22"/>
              </w:rPr>
              <w:t xml:space="preserve"> </w:t>
            </w:r>
            <w:proofErr w:type="spellStart"/>
            <w:r w:rsidRPr="00D171BA">
              <w:rPr>
                <w:szCs w:val="22"/>
              </w:rPr>
              <w:t>Χριστουγέννων</w:t>
            </w:r>
            <w:proofErr w:type="spellEnd"/>
            <w:r w:rsidRPr="00D171BA">
              <w:rPr>
                <w:szCs w:val="22"/>
              </w:rPr>
              <w:t xml:space="preserve">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 xml:space="preserve">Για απασχόληση 2 ωρών </w:t>
            </w:r>
          </w:p>
        </w:tc>
      </w:tr>
      <w:tr w:rsidR="00D171BA" w:rsidRPr="00D171BA" w:rsidTr="008C468D">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r w:rsidRPr="00D171BA">
              <w:rPr>
                <w:szCs w:val="22"/>
              </w:rPr>
              <w:t>8</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p w:rsidR="00D171BA" w:rsidRPr="00D171BA" w:rsidRDefault="00D171BA" w:rsidP="008C468D">
            <w:pPr>
              <w:rPr>
                <w:szCs w:val="22"/>
              </w:rPr>
            </w:pPr>
            <w:proofErr w:type="spellStart"/>
            <w:r w:rsidRPr="00D171BA">
              <w:rPr>
                <w:szCs w:val="22"/>
              </w:rPr>
              <w:t>Εργοδοτικές</w:t>
            </w:r>
            <w:proofErr w:type="spellEnd"/>
            <w:r w:rsidRPr="00D171BA">
              <w:rPr>
                <w:szCs w:val="22"/>
              </w:rPr>
              <w:t xml:space="preserve"> </w:t>
            </w:r>
            <w:proofErr w:type="spellStart"/>
            <w:r w:rsidRPr="00D171BA">
              <w:rPr>
                <w:szCs w:val="22"/>
              </w:rPr>
              <w:t>Εισφορές</w:t>
            </w:r>
            <w:proofErr w:type="spellEnd"/>
            <w:r w:rsidRPr="00D171BA">
              <w:rPr>
                <w:szCs w:val="22"/>
              </w:rPr>
              <w:t xml:space="preserve"> ΙΚΑ </w:t>
            </w:r>
            <w:proofErr w:type="spellStart"/>
            <w:r w:rsidRPr="00D171BA">
              <w:rPr>
                <w:szCs w:val="22"/>
              </w:rPr>
              <w:t>δώρου</w:t>
            </w:r>
            <w:proofErr w:type="spellEnd"/>
            <w:r w:rsidRPr="00D171BA">
              <w:rPr>
                <w:szCs w:val="22"/>
              </w:rPr>
              <w:t xml:space="preserve"> </w:t>
            </w:r>
            <w:proofErr w:type="spellStart"/>
            <w:r w:rsidRPr="00D171BA">
              <w:rPr>
                <w:szCs w:val="22"/>
              </w:rPr>
              <w:t>Χριστουγέννων</w:t>
            </w:r>
            <w:proofErr w:type="spellEnd"/>
          </w:p>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rFonts w:eastAsia="Arial Unicode MS"/>
                <w:szCs w:val="22"/>
                <w:lang w:val="el-GR"/>
              </w:rPr>
              <w:t xml:space="preserve">Για απασχόληση 2 ωρών </w:t>
            </w:r>
          </w:p>
        </w:tc>
      </w:tr>
      <w:tr w:rsidR="00D171BA" w:rsidRPr="00D171BA" w:rsidTr="008C468D">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rFonts w:eastAsia="Arial Unicode MS"/>
                <w:szCs w:val="22"/>
              </w:rPr>
              <w:lastRenderedPageBreak/>
              <w:t>9</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left"/>
              <w:rPr>
                <w:szCs w:val="22"/>
                <w:lang w:val="el-GR"/>
              </w:rPr>
            </w:pPr>
            <w:r w:rsidRPr="00D171BA">
              <w:rPr>
                <w:szCs w:val="22"/>
                <w:lang w:val="el-GR"/>
              </w:rPr>
              <w:t>Κόστος αντικαταστατών εργαζομένων σε άδεια και ανάλυση ποσού εργοδοτικών εισφορών στο κόστος αντικατάστασης</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8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5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roofErr w:type="spellStart"/>
            <w:r w:rsidRPr="00D171BA">
              <w:rPr>
                <w:rFonts w:eastAsia="Arial Unicode MS"/>
                <w:szCs w:val="22"/>
              </w:rPr>
              <w:t>Γι</w:t>
            </w:r>
            <w:proofErr w:type="spellEnd"/>
            <w:r w:rsidRPr="00D171BA">
              <w:rPr>
                <w:rFonts w:eastAsia="Arial Unicode MS"/>
                <w:szCs w:val="22"/>
              </w:rPr>
              <w:t>α απα</w:t>
            </w:r>
            <w:proofErr w:type="spellStart"/>
            <w:r w:rsidRPr="00D171BA">
              <w:rPr>
                <w:rFonts w:eastAsia="Arial Unicode MS"/>
                <w:szCs w:val="22"/>
              </w:rPr>
              <w:t>σχόληση</w:t>
            </w:r>
            <w:proofErr w:type="spellEnd"/>
            <w:r w:rsidRPr="00D171BA">
              <w:rPr>
                <w:rFonts w:eastAsia="Arial Unicode MS"/>
                <w:szCs w:val="22"/>
              </w:rPr>
              <w:t xml:space="preserve"> 3 </w:t>
            </w:r>
            <w:proofErr w:type="spellStart"/>
            <w:r w:rsidRPr="00D171BA">
              <w:rPr>
                <w:rFonts w:eastAsia="Arial Unicode MS"/>
                <w:szCs w:val="22"/>
              </w:rPr>
              <w:t>ωρών</w:t>
            </w:r>
            <w:proofErr w:type="spellEnd"/>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r>
      <w:tr w:rsidR="00D171BA" w:rsidRPr="00D171BA" w:rsidTr="008C468D">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rPr>
            </w:pP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rFonts w:eastAsia="Arial Unicode MS"/>
                <w:szCs w:val="22"/>
                <w:lang w:val="el-GR"/>
              </w:rPr>
              <w:t xml:space="preserve">Για απασχόληση 2 ωρών </w:t>
            </w:r>
          </w:p>
        </w:tc>
      </w:tr>
      <w:tr w:rsidR="00D171BA" w:rsidRPr="00D171BA" w:rsidTr="008C468D">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rPr>
            </w:pPr>
            <w:r w:rsidRPr="00D171BA">
              <w:rPr>
                <w:szCs w:val="22"/>
              </w:rPr>
              <w:t>10</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Σύνολο εργατικών με εργοδοτικές εισφορές</w:t>
            </w:r>
            <w:r w:rsidRPr="00D171BA">
              <w:rPr>
                <w:szCs w:val="22"/>
                <w:lang w:val="el-GR"/>
              </w:rPr>
              <w:tab/>
            </w: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r w:rsidR="00D171BA" w:rsidRPr="00D171BA" w:rsidTr="008C468D">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11</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 xml:space="preserve">Κόστος πρόσθετων υπηρεσιών φύλαξης (4 φορές * 8 ώρες  ήτοι 32 ώρες όπου μία ημέρα θα είναι καθημερινή, μία </w:t>
            </w:r>
            <w:proofErr w:type="spellStart"/>
            <w:r w:rsidRPr="00D171BA">
              <w:rPr>
                <w:szCs w:val="22"/>
                <w:lang w:val="el-GR"/>
              </w:rPr>
              <w:t>Σαββάτο</w:t>
            </w:r>
            <w:proofErr w:type="spellEnd"/>
            <w:r w:rsidRPr="00D171BA">
              <w:rPr>
                <w:szCs w:val="22"/>
                <w:lang w:val="el-GR"/>
              </w:rPr>
              <w:t xml:space="preserve"> και δυο Κυριακή) </w:t>
            </w:r>
            <w:proofErr w:type="spellStart"/>
            <w:r w:rsidRPr="00D171BA">
              <w:rPr>
                <w:szCs w:val="22"/>
                <w:lang w:val="el-GR"/>
              </w:rPr>
              <w:t>συμπ</w:t>
            </w:r>
            <w:proofErr w:type="spellEnd"/>
            <w:r w:rsidRPr="00D171BA">
              <w:rPr>
                <w:szCs w:val="22"/>
                <w:lang w:val="el-GR"/>
              </w:rPr>
              <w:t>/</w:t>
            </w:r>
            <w:proofErr w:type="spellStart"/>
            <w:r w:rsidRPr="00D171BA">
              <w:rPr>
                <w:szCs w:val="22"/>
                <w:lang w:val="el-GR"/>
              </w:rPr>
              <w:t>μενου</w:t>
            </w:r>
            <w:proofErr w:type="spellEnd"/>
            <w:r w:rsidRPr="00D171BA">
              <w:rPr>
                <w:szCs w:val="22"/>
                <w:lang w:val="el-GR"/>
              </w:rPr>
              <w:t xml:space="preserve"> στο ποσό το εργατικό κόστος και οι εργοδοτικές εισφορές </w:t>
            </w: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w:t>
            </w: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rFonts w:eastAsia="Arial Unicode MS"/>
                <w:szCs w:val="22"/>
                <w:lang w:val="el-GR"/>
              </w:rPr>
              <w:t>----------------------</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lang w:val="el-GR"/>
              </w:rPr>
              <w:t>---------------------</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szCs w:val="22"/>
                <w:lang w:val="el-GR"/>
              </w:rPr>
            </w:pPr>
            <w:r w:rsidRPr="00D171BA">
              <w:rPr>
                <w:szCs w:val="22"/>
                <w:lang w:val="el-GR"/>
              </w:rPr>
              <w:t>(</w:t>
            </w:r>
            <w:proofErr w:type="spellStart"/>
            <w:r w:rsidRPr="00D171BA">
              <w:rPr>
                <w:szCs w:val="22"/>
                <w:lang w:val="el-GR"/>
              </w:rPr>
              <w:t>συμπληρωνεται</w:t>
            </w:r>
            <w:proofErr w:type="spellEnd"/>
            <w:r w:rsidRPr="00D171BA">
              <w:rPr>
                <w:szCs w:val="22"/>
                <w:lang w:val="el-GR"/>
              </w:rPr>
              <w:t xml:space="preserve"> το ποσό στο παρόν πεδίο και αθροίζεται στο συνολικό κόστος)</w:t>
            </w:r>
          </w:p>
        </w:tc>
      </w:tr>
      <w:tr w:rsidR="00D171BA" w:rsidRPr="00D171BA" w:rsidTr="008C468D">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1</w:t>
            </w:r>
            <w:r w:rsidRPr="00D171BA">
              <w:rPr>
                <w:szCs w:val="22"/>
                <w:lang w:val="el-GR"/>
              </w:rPr>
              <w:t>2</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left"/>
              <w:rPr>
                <w:szCs w:val="22"/>
                <w:lang w:val="el-GR"/>
              </w:rPr>
            </w:pPr>
            <w:r w:rsidRPr="00D171BA">
              <w:rPr>
                <w:rFonts w:eastAsia="Arial Unicode MS"/>
                <w:szCs w:val="22"/>
                <w:lang w:val="el-GR"/>
              </w:rPr>
              <w:t xml:space="preserve">Κόστος διοικητικής υποστήριξης  και Εισφορά στον </w:t>
            </w:r>
            <w:r w:rsidRPr="00D171BA">
              <w:rPr>
                <w:szCs w:val="22"/>
                <w:lang w:val="el-GR"/>
              </w:rPr>
              <w:t>Ειδικό Λογαριασμό Παιδικών Κατασκηνώσεων (Ε.Λ.Π.Κ.)</w:t>
            </w:r>
          </w:p>
        </w:tc>
        <w:tc>
          <w:tcPr>
            <w:tcW w:w="3043" w:type="dxa"/>
            <w:gridSpan w:val="2"/>
            <w:vMerge w:val="restart"/>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 </w:t>
            </w:r>
          </w:p>
        </w:tc>
      </w:tr>
      <w:tr w:rsidR="00D171BA" w:rsidRPr="00D171BA" w:rsidTr="008C468D">
        <w:trPr>
          <w:trHeight w:val="494"/>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1</w:t>
            </w:r>
            <w:r w:rsidRPr="00D171BA">
              <w:rPr>
                <w:szCs w:val="22"/>
                <w:lang w:val="el-GR"/>
              </w:rPr>
              <w:t>3</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proofErr w:type="spellStart"/>
            <w:r w:rsidRPr="00D171BA">
              <w:rPr>
                <w:szCs w:val="22"/>
              </w:rPr>
              <w:t>Εργολ</w:t>
            </w:r>
            <w:proofErr w:type="spellEnd"/>
            <w:r w:rsidRPr="00D171BA">
              <w:rPr>
                <w:szCs w:val="22"/>
              </w:rPr>
              <w:t xml:space="preserve">αβικό </w:t>
            </w:r>
            <w:proofErr w:type="spellStart"/>
            <w:r w:rsidRPr="00D171BA">
              <w:rPr>
                <w:szCs w:val="22"/>
              </w:rPr>
              <w:t>κέρδος</w:t>
            </w:r>
            <w:proofErr w:type="spellEnd"/>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D171BA" w:rsidRPr="00D171BA" w:rsidRDefault="00D171BA" w:rsidP="008C468D">
            <w:pPr>
              <w:rPr>
                <w:rFonts w:eastAsia="Arial Unicode MS"/>
                <w:szCs w:val="22"/>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rPr>
            </w:pPr>
            <w:r w:rsidRPr="00D171BA">
              <w:rPr>
                <w:szCs w:val="22"/>
              </w:rPr>
              <w:t> </w:t>
            </w:r>
          </w:p>
        </w:tc>
      </w:tr>
      <w:tr w:rsidR="00D171BA" w:rsidRPr="00D171BA" w:rsidTr="008C468D">
        <w:trPr>
          <w:trHeight w:val="488"/>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1</w:t>
            </w:r>
            <w:r w:rsidRPr="00D171BA">
              <w:rPr>
                <w:szCs w:val="22"/>
                <w:lang w:val="el-GR"/>
              </w:rPr>
              <w:t>4</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left"/>
              <w:rPr>
                <w:rFonts w:eastAsia="Arial Unicode MS"/>
                <w:szCs w:val="22"/>
                <w:lang w:val="el-GR"/>
              </w:rPr>
            </w:pPr>
            <w:r w:rsidRPr="00D171BA">
              <w:rPr>
                <w:szCs w:val="22"/>
                <w:lang w:val="el-GR"/>
              </w:rPr>
              <w:t>Νόμιμες υπέρ Δημοσίου και τρίτων κρατήσεις (περιλαμβάνεται 8% παρακράτηση φόρου)</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jc w:val="center"/>
              <w:rPr>
                <w:rFonts w:eastAsia="Arial Unicode MS"/>
                <w:szCs w:val="22"/>
                <w:lang w:val="el-GR"/>
              </w:rPr>
            </w:pPr>
            <w:r w:rsidRPr="00D171BA">
              <w:rPr>
                <w:szCs w:val="22"/>
                <w:lang w:val="el-GR"/>
              </w:rPr>
              <w:t xml:space="preserve">(συμπληρώνεται το ποσό α) των </w:t>
            </w:r>
            <w:proofErr w:type="spellStart"/>
            <w:r w:rsidRPr="00D171BA">
              <w:rPr>
                <w:szCs w:val="22"/>
                <w:lang w:val="el-GR"/>
              </w:rPr>
              <w:t>κρατήσων</w:t>
            </w:r>
            <w:proofErr w:type="spellEnd"/>
            <w:r w:rsidRPr="00D171BA">
              <w:rPr>
                <w:szCs w:val="22"/>
                <w:lang w:val="el-GR"/>
              </w:rPr>
              <w:t xml:space="preserve"> για το σύνολο της προσφοράς εκτός του πεδίου α/α 11 και β) για το πεδίο α/α 11 οι κρατήσεις </w:t>
            </w:r>
            <w:proofErr w:type="spellStart"/>
            <w:r w:rsidRPr="00D171BA">
              <w:rPr>
                <w:szCs w:val="22"/>
                <w:lang w:val="el-GR"/>
              </w:rPr>
              <w:t>δινονται</w:t>
            </w:r>
            <w:proofErr w:type="spellEnd"/>
            <w:r w:rsidRPr="00D171BA">
              <w:rPr>
                <w:szCs w:val="22"/>
                <w:lang w:val="el-GR"/>
              </w:rPr>
              <w:t xml:space="preserve"> ξεχωριστά)</w:t>
            </w:r>
          </w:p>
        </w:tc>
      </w:tr>
      <w:tr w:rsidR="00D171BA" w:rsidRPr="00D171BA" w:rsidTr="008C468D">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lastRenderedPageBreak/>
              <w:t>1</w:t>
            </w:r>
            <w:r w:rsidRPr="00D171BA">
              <w:rPr>
                <w:szCs w:val="22"/>
                <w:lang w:val="el-GR"/>
              </w:rPr>
              <w:t>5</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jc w:val="left"/>
              <w:rPr>
                <w:szCs w:val="22"/>
                <w:lang w:val="el-GR"/>
              </w:rPr>
            </w:pPr>
          </w:p>
          <w:p w:rsidR="00D171BA" w:rsidRPr="00D171BA" w:rsidRDefault="00D171BA" w:rsidP="008C468D">
            <w:pPr>
              <w:jc w:val="left"/>
              <w:rPr>
                <w:szCs w:val="22"/>
                <w:lang w:val="el-GR"/>
              </w:rPr>
            </w:pPr>
            <w:r w:rsidRPr="00D171BA">
              <w:rPr>
                <w:szCs w:val="22"/>
                <w:lang w:val="el-GR"/>
              </w:rPr>
              <w:t>Σ Υ Ν Ο Λ Ο, ( € )     (άνευ ΦΠΑ)</w:t>
            </w:r>
          </w:p>
          <w:p w:rsidR="00D171BA" w:rsidRPr="00D171BA" w:rsidRDefault="00D171BA" w:rsidP="008C468D">
            <w:pPr>
              <w:jc w:val="left"/>
              <w:rPr>
                <w:szCs w:val="22"/>
                <w:lang w:val="el-GR"/>
              </w:rPr>
            </w:pP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r w:rsidRPr="00D171BA">
              <w:rPr>
                <w:szCs w:val="22"/>
              </w:rPr>
              <w:t> </w:t>
            </w:r>
          </w:p>
        </w:tc>
      </w:tr>
      <w:tr w:rsidR="00D171BA" w:rsidRPr="00D171BA" w:rsidTr="008C468D">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rPr>
                <w:szCs w:val="22"/>
                <w:lang w:val="el-GR"/>
              </w:rPr>
            </w:pPr>
            <w:r w:rsidRPr="00D171BA">
              <w:rPr>
                <w:szCs w:val="22"/>
              </w:rPr>
              <w:t>1</w:t>
            </w:r>
            <w:r w:rsidRPr="00D171BA">
              <w:rPr>
                <w:szCs w:val="22"/>
                <w:lang w:val="el-GR"/>
              </w:rPr>
              <w:t>6</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D171BA" w:rsidRPr="00D171BA" w:rsidRDefault="00D171BA" w:rsidP="008C468D">
            <w:pPr>
              <w:jc w:val="left"/>
              <w:rPr>
                <w:szCs w:val="22"/>
                <w:lang w:val="el-GR"/>
              </w:rPr>
            </w:pPr>
          </w:p>
          <w:p w:rsidR="00D171BA" w:rsidRPr="00D171BA" w:rsidRDefault="00D171BA" w:rsidP="008C468D">
            <w:pPr>
              <w:jc w:val="left"/>
              <w:rPr>
                <w:szCs w:val="22"/>
                <w:lang w:val="el-GR"/>
              </w:rPr>
            </w:pPr>
            <w:r w:rsidRPr="00D171BA">
              <w:rPr>
                <w:szCs w:val="22"/>
                <w:lang w:val="el-GR"/>
              </w:rPr>
              <w:t>Σ Υ Ν Ο Λ Ο, ( € )     (</w:t>
            </w:r>
            <w:proofErr w:type="spellStart"/>
            <w:r w:rsidRPr="00D171BA">
              <w:rPr>
                <w:szCs w:val="22"/>
                <w:lang w:val="el-GR"/>
              </w:rPr>
              <w:t>συμπ</w:t>
            </w:r>
            <w:proofErr w:type="spellEnd"/>
            <w:r w:rsidRPr="00D171BA">
              <w:rPr>
                <w:szCs w:val="22"/>
                <w:lang w:val="el-GR"/>
              </w:rPr>
              <w:t>. ΦΠΑ)</w:t>
            </w:r>
          </w:p>
          <w:p w:rsidR="00D171BA" w:rsidRPr="00D171BA" w:rsidRDefault="00D171BA" w:rsidP="008C468D">
            <w:pPr>
              <w:jc w:val="left"/>
              <w:rPr>
                <w:szCs w:val="22"/>
                <w:lang w:val="el-GR"/>
              </w:rPr>
            </w:pP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rFonts w:eastAsia="Arial Unicode MS"/>
                <w:szCs w:val="22"/>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D171BA" w:rsidRPr="00D171BA" w:rsidRDefault="00D171BA" w:rsidP="008C468D">
            <w:pPr>
              <w:rPr>
                <w:szCs w:val="22"/>
                <w:lang w:val="el-GR"/>
              </w:rPr>
            </w:pPr>
          </w:p>
        </w:tc>
      </w:tr>
    </w:tbl>
    <w:p w:rsidR="00D171BA" w:rsidRDefault="00D171BA" w:rsidP="00D171BA">
      <w:pPr>
        <w:rPr>
          <w:rFonts w:cs="Times New Roman"/>
          <w:szCs w:val="22"/>
          <w:lang w:val="el-GR"/>
        </w:rPr>
      </w:pPr>
    </w:p>
    <w:p w:rsidR="00D171BA" w:rsidRPr="004A2C2B" w:rsidRDefault="00D171BA" w:rsidP="00D171BA">
      <w:pPr>
        <w:rPr>
          <w:rFonts w:cs="Times New Roman"/>
          <w:szCs w:val="22"/>
          <w:lang w:val="el-GR"/>
        </w:rPr>
      </w:pPr>
      <w:r w:rsidRPr="004A2C2B">
        <w:rPr>
          <w:rFonts w:cs="Times New Roman"/>
          <w:szCs w:val="22"/>
          <w:lang w:val="el-GR"/>
        </w:rPr>
        <w:t>Οι τιμές δίδονται σε ευρώ.</w:t>
      </w:r>
    </w:p>
    <w:p w:rsidR="00D171BA" w:rsidRPr="004A2C2B" w:rsidRDefault="00D171BA" w:rsidP="00D171BA">
      <w:pPr>
        <w:rPr>
          <w:rFonts w:cs="Times New Roman"/>
          <w:szCs w:val="22"/>
          <w:lang w:val="el-GR"/>
        </w:rPr>
      </w:pPr>
      <w:r w:rsidRPr="004A2C2B">
        <w:rPr>
          <w:rFonts w:cs="Times New Roman"/>
          <w:szCs w:val="22"/>
          <w:lang w:val="el-GR"/>
        </w:rPr>
        <w:t xml:space="preserve">Ο Χρόνος ισχύος της προσφοράς είναι (αριθμητικώς και ολογράφως): ………………………….. </w:t>
      </w:r>
      <w:r>
        <w:rPr>
          <w:rFonts w:cs="Times New Roman"/>
          <w:szCs w:val="22"/>
          <w:lang w:val="el-GR"/>
        </w:rPr>
        <w:t>μήνες</w:t>
      </w:r>
      <w:r w:rsidRPr="004A2C2B">
        <w:rPr>
          <w:rFonts w:cs="Times New Roman"/>
          <w:szCs w:val="22"/>
          <w:lang w:val="el-GR"/>
        </w:rPr>
        <w:t>.</w:t>
      </w:r>
    </w:p>
    <w:p w:rsidR="00D171BA" w:rsidRPr="003E233B" w:rsidRDefault="00D171BA" w:rsidP="00D171BA">
      <w:pPr>
        <w:rPr>
          <w:lang w:val="el-GR"/>
        </w:rPr>
      </w:pPr>
      <w:r w:rsidRPr="003E233B">
        <w:rPr>
          <w:lang w:val="el-GR"/>
        </w:rPr>
        <w:t xml:space="preserve"> </w:t>
      </w:r>
    </w:p>
    <w:tbl>
      <w:tblPr>
        <w:tblW w:w="5000" w:type="pct"/>
        <w:tblLook w:val="0000" w:firstRow="0" w:lastRow="0" w:firstColumn="0" w:lastColumn="0" w:noHBand="0" w:noVBand="0"/>
      </w:tblPr>
      <w:tblGrid>
        <w:gridCol w:w="4520"/>
        <w:gridCol w:w="3786"/>
      </w:tblGrid>
      <w:tr w:rsidR="00D171BA" w:rsidRPr="005C701F" w:rsidTr="008C468D">
        <w:tc>
          <w:tcPr>
            <w:tcW w:w="2721" w:type="pct"/>
          </w:tcPr>
          <w:p w:rsidR="00D171BA" w:rsidRPr="00BE5D2A" w:rsidRDefault="00D171BA" w:rsidP="008C468D">
            <w:pPr>
              <w:keepNext/>
              <w:keepLines/>
              <w:tabs>
                <w:tab w:val="num" w:pos="720"/>
              </w:tabs>
              <w:snapToGrid w:val="0"/>
              <w:spacing w:before="200" w:line="269" w:lineRule="auto"/>
              <w:ind w:left="567" w:hanging="567"/>
              <w:jc w:val="center"/>
              <w:outlineLvl w:val="2"/>
              <w:rPr>
                <w:rFonts w:cs="Arial"/>
                <w:b/>
                <w:bCs/>
                <w:szCs w:val="22"/>
                <w:lang w:val="el-GR" w:eastAsia="el-GR"/>
              </w:rPr>
            </w:pPr>
            <w:r w:rsidRPr="00BE5D2A">
              <w:rPr>
                <w:rFonts w:cs="Arial"/>
                <w:b/>
                <w:bCs/>
                <w:szCs w:val="22"/>
                <w:lang w:val="el-GR" w:eastAsia="el-GR"/>
              </w:rPr>
              <w:t>Ημερομηνία:</w:t>
            </w:r>
          </w:p>
          <w:p w:rsidR="00D171BA" w:rsidRPr="00BE5D2A" w:rsidRDefault="00D171BA" w:rsidP="008C468D">
            <w:pPr>
              <w:spacing w:after="9" w:line="269" w:lineRule="auto"/>
              <w:ind w:left="10" w:hanging="10"/>
              <w:jc w:val="center"/>
              <w:rPr>
                <w:rFonts w:eastAsia="Verdana" w:cs="Arial"/>
                <w:color w:val="000000"/>
                <w:szCs w:val="22"/>
                <w:lang w:val="el-GR" w:eastAsia="el-GR"/>
              </w:rPr>
            </w:pPr>
          </w:p>
          <w:p w:rsidR="00D171BA" w:rsidRPr="00BE5D2A" w:rsidRDefault="00D171BA" w:rsidP="008C468D">
            <w:pPr>
              <w:spacing w:after="9" w:line="269" w:lineRule="auto"/>
              <w:ind w:left="10" w:hanging="10"/>
              <w:jc w:val="center"/>
              <w:rPr>
                <w:rFonts w:eastAsia="Verdana" w:cs="Arial"/>
                <w:color w:val="000000"/>
                <w:szCs w:val="22"/>
                <w:lang w:val="el-GR" w:eastAsia="el-GR"/>
              </w:rPr>
            </w:pPr>
          </w:p>
          <w:p w:rsidR="00D171BA" w:rsidRPr="00BE5D2A" w:rsidRDefault="00D171BA" w:rsidP="008C468D">
            <w:pPr>
              <w:spacing w:after="9" w:line="269" w:lineRule="auto"/>
              <w:ind w:left="10" w:hanging="10"/>
              <w:jc w:val="center"/>
              <w:rPr>
                <w:rFonts w:eastAsia="Verdana" w:cs="Arial"/>
                <w:color w:val="000000"/>
                <w:szCs w:val="22"/>
                <w:lang w:val="el-GR" w:eastAsia="el-GR"/>
              </w:rPr>
            </w:pPr>
          </w:p>
          <w:p w:rsidR="00D171BA" w:rsidRPr="00BE5D2A" w:rsidRDefault="00D171BA" w:rsidP="008C468D">
            <w:pPr>
              <w:spacing w:after="9" w:line="269" w:lineRule="auto"/>
              <w:ind w:left="10" w:hanging="10"/>
              <w:jc w:val="center"/>
              <w:rPr>
                <w:rFonts w:eastAsia="Verdana" w:cs="Arial"/>
                <w:color w:val="000000"/>
                <w:szCs w:val="22"/>
                <w:lang w:val="el-GR" w:eastAsia="el-GR"/>
              </w:rPr>
            </w:pPr>
            <w:r w:rsidRPr="00BE5D2A">
              <w:rPr>
                <w:rFonts w:eastAsia="Verdana" w:cs="Arial"/>
                <w:color w:val="000000"/>
                <w:szCs w:val="22"/>
                <w:lang w:val="el-GR" w:eastAsia="el-GR"/>
              </w:rPr>
              <w:t>Ψηφιακή Υπογραφή</w:t>
            </w:r>
          </w:p>
        </w:tc>
        <w:tc>
          <w:tcPr>
            <w:tcW w:w="2279" w:type="pct"/>
          </w:tcPr>
          <w:p w:rsidR="00D171BA" w:rsidRPr="00BE5D2A" w:rsidRDefault="00D171BA" w:rsidP="008C468D">
            <w:pPr>
              <w:snapToGrid w:val="0"/>
              <w:spacing w:after="9" w:line="269" w:lineRule="auto"/>
              <w:ind w:left="-108" w:hanging="10"/>
              <w:jc w:val="center"/>
              <w:rPr>
                <w:rFonts w:eastAsia="Verdana" w:cs="Arial"/>
                <w:b/>
                <w:color w:val="000000"/>
                <w:szCs w:val="22"/>
                <w:lang w:val="el-GR" w:eastAsia="el-GR"/>
              </w:rPr>
            </w:pPr>
            <w:r w:rsidRPr="00BE5D2A">
              <w:rPr>
                <w:rFonts w:eastAsia="Verdana" w:cs="Arial"/>
                <w:b/>
                <w:color w:val="000000"/>
                <w:szCs w:val="22"/>
                <w:lang w:val="el-GR" w:eastAsia="el-GR"/>
              </w:rPr>
              <w:t>Ο Εκπρόσωπος</w:t>
            </w:r>
          </w:p>
          <w:p w:rsidR="00D171BA" w:rsidRPr="00BE5D2A" w:rsidRDefault="00D171BA" w:rsidP="008C468D">
            <w:pPr>
              <w:spacing w:after="9" w:line="269" w:lineRule="auto"/>
              <w:ind w:left="-108" w:hanging="10"/>
              <w:jc w:val="center"/>
              <w:rPr>
                <w:rFonts w:eastAsia="Verdana" w:cs="Arial"/>
                <w:color w:val="000000"/>
                <w:szCs w:val="22"/>
                <w:lang w:val="el-GR" w:eastAsia="el-GR"/>
              </w:rPr>
            </w:pPr>
          </w:p>
          <w:p w:rsidR="00D171BA" w:rsidRPr="00BE5D2A" w:rsidRDefault="00D171BA" w:rsidP="008C468D">
            <w:pPr>
              <w:spacing w:after="9" w:line="269" w:lineRule="auto"/>
              <w:ind w:left="-108" w:hanging="10"/>
              <w:jc w:val="center"/>
              <w:rPr>
                <w:rFonts w:eastAsia="Verdana" w:cs="Arial"/>
                <w:color w:val="000000"/>
                <w:szCs w:val="22"/>
                <w:lang w:val="el-GR" w:eastAsia="el-GR"/>
              </w:rPr>
            </w:pPr>
          </w:p>
          <w:p w:rsidR="00D171BA" w:rsidRPr="00BE5D2A" w:rsidRDefault="00D171BA" w:rsidP="008C468D">
            <w:pPr>
              <w:spacing w:after="9" w:line="269" w:lineRule="auto"/>
              <w:ind w:left="-108" w:hanging="10"/>
              <w:jc w:val="center"/>
              <w:rPr>
                <w:rFonts w:eastAsia="Verdana" w:cs="Arial"/>
                <w:color w:val="000000"/>
                <w:szCs w:val="22"/>
                <w:lang w:val="el-GR" w:eastAsia="el-GR"/>
              </w:rPr>
            </w:pPr>
          </w:p>
          <w:p w:rsidR="00D171BA" w:rsidRPr="00BE5D2A" w:rsidRDefault="00D171BA" w:rsidP="008C468D">
            <w:pPr>
              <w:spacing w:after="9" w:line="269" w:lineRule="auto"/>
              <w:ind w:left="-108" w:hanging="10"/>
              <w:jc w:val="center"/>
              <w:rPr>
                <w:rFonts w:eastAsia="Verdana" w:cs="Arial"/>
                <w:color w:val="000000"/>
                <w:szCs w:val="22"/>
                <w:lang w:val="el-GR" w:eastAsia="el-GR"/>
              </w:rPr>
            </w:pPr>
          </w:p>
          <w:p w:rsidR="00D171BA" w:rsidRPr="00BE5D2A" w:rsidRDefault="00D171BA" w:rsidP="008C468D">
            <w:pPr>
              <w:spacing w:after="9" w:line="269" w:lineRule="auto"/>
              <w:ind w:left="-108" w:hanging="10"/>
              <w:jc w:val="center"/>
              <w:rPr>
                <w:rFonts w:eastAsia="Verdana" w:cs="Arial"/>
                <w:color w:val="000000"/>
                <w:szCs w:val="22"/>
                <w:lang w:val="el-GR" w:eastAsia="el-GR"/>
              </w:rPr>
            </w:pPr>
            <w:r w:rsidRPr="00BE5D2A">
              <w:rPr>
                <w:rFonts w:eastAsia="Verdana" w:cs="Arial"/>
                <w:color w:val="000000"/>
                <w:szCs w:val="22"/>
                <w:lang w:val="el-GR" w:eastAsia="el-GR"/>
              </w:rPr>
              <w:t>(Ονοματεπώνυμο – Σφραγίδα – Υπογραφή)</w:t>
            </w:r>
          </w:p>
        </w:tc>
      </w:tr>
    </w:tbl>
    <w:p w:rsidR="00D171BA" w:rsidRDefault="00D171BA" w:rsidP="00D171BA">
      <w:pPr>
        <w:rPr>
          <w:lang w:val="el-GR"/>
        </w:rPr>
      </w:pPr>
    </w:p>
    <w:p w:rsidR="00D171BA" w:rsidRPr="004A2C2B" w:rsidRDefault="00D171BA" w:rsidP="00D171BA">
      <w:pPr>
        <w:rPr>
          <w:lang w:val="el-GR"/>
        </w:rPr>
      </w:pPr>
    </w:p>
    <w:bookmarkEnd w:id="4"/>
    <w:bookmarkEnd w:id="5"/>
    <w:p w:rsidR="00D171BA" w:rsidRPr="004A2C2B" w:rsidRDefault="00D171BA" w:rsidP="00D171BA">
      <w:pPr>
        <w:spacing w:line="300" w:lineRule="atLeast"/>
        <w:ind w:right="-772"/>
        <w:rPr>
          <w:b/>
          <w:szCs w:val="22"/>
          <w:u w:val="single"/>
          <w:lang w:val="el-GR"/>
        </w:rPr>
      </w:pPr>
      <w:r w:rsidRPr="004A2C2B">
        <w:rPr>
          <w:b/>
          <w:szCs w:val="22"/>
          <w:u w:val="single"/>
          <w:lang w:val="el-GR"/>
        </w:rPr>
        <w:t>ΟΔΗΓΙΕΣ (Ειδικές απαιτήσεις οικονομικής προσφοράς)</w:t>
      </w:r>
    </w:p>
    <w:p w:rsidR="00D171BA" w:rsidRPr="004A2C2B" w:rsidRDefault="00D171BA" w:rsidP="00D171BA">
      <w:pPr>
        <w:spacing w:line="300" w:lineRule="atLeast"/>
        <w:rPr>
          <w:szCs w:val="22"/>
          <w:lang w:val="el-GR"/>
        </w:rPr>
      </w:pPr>
      <w:r w:rsidRPr="004A2C2B">
        <w:rPr>
          <w:szCs w:val="22"/>
          <w:lang w:val="el-GR"/>
        </w:rPr>
        <w:t>1. Η κατακύρωση θα γίνει στον υποψήφιο ο οποίος θα προσφέρει τη χαμηλότερη τιμή για το σύνολο των υπηρεσιών.</w:t>
      </w:r>
    </w:p>
    <w:p w:rsidR="00D171BA" w:rsidRPr="004A2C2B" w:rsidRDefault="00D171BA" w:rsidP="00D171BA">
      <w:pPr>
        <w:spacing w:line="300" w:lineRule="atLeast"/>
        <w:rPr>
          <w:szCs w:val="22"/>
          <w:u w:val="single"/>
          <w:lang w:val="el-GR"/>
        </w:rPr>
      </w:pPr>
      <w:r w:rsidRPr="004A2C2B">
        <w:rPr>
          <w:szCs w:val="22"/>
          <w:lang w:val="el-GR"/>
        </w:rPr>
        <w:t xml:space="preserve">2.   Απορρίπτονται προσφορές που αναφέρονται σε μέρος των υπηρεσιών. </w:t>
      </w:r>
      <w:r w:rsidRPr="004A2C2B">
        <w:rPr>
          <w:b/>
          <w:szCs w:val="22"/>
          <w:u w:val="single"/>
          <w:lang w:val="el-GR"/>
        </w:rPr>
        <w:t>Η τιμή πρέπει να αφορά υποχρεωτικά στο σύνολο των υπηρεσιών.</w:t>
      </w:r>
    </w:p>
    <w:p w:rsidR="00D171BA" w:rsidRPr="004A2C2B" w:rsidRDefault="00D171BA" w:rsidP="00D171BA">
      <w:pPr>
        <w:spacing w:line="300" w:lineRule="atLeast"/>
        <w:rPr>
          <w:szCs w:val="22"/>
          <w:lang w:val="el-GR"/>
        </w:rPr>
      </w:pPr>
      <w:r w:rsidRPr="004A2C2B">
        <w:rPr>
          <w:szCs w:val="22"/>
          <w:lang w:val="el-GR"/>
        </w:rPr>
        <w:t>3. Οι παραπάνω πίνακες συμπληρώνονται (χωρίς να τροποποιηθεί η μορφή τους) από τους οικονομικούς φορείς, σύμφωνα με την κείμενη εργατική, ασφαλιστική και σχετική Νομοθεσία και θα αναλύεται επαρκώς και με σαφήνεια ο τρόπος-μέθοδος υπολογισμού-προσδιορισμού αυτής της τιμής. Η αναγραφή της τιμής σε Ευρώ (€) μπορεί να γίνεται μέχρι δύο δεκαδικά ψηφία .</w:t>
      </w:r>
    </w:p>
    <w:p w:rsidR="00D171BA" w:rsidRPr="004A2C2B" w:rsidRDefault="00D171BA" w:rsidP="00D171BA">
      <w:pPr>
        <w:spacing w:line="300" w:lineRule="atLeast"/>
        <w:rPr>
          <w:szCs w:val="22"/>
          <w:lang w:val="el-GR"/>
        </w:rPr>
      </w:pPr>
      <w:r w:rsidRPr="004A2C2B">
        <w:rPr>
          <w:szCs w:val="22"/>
          <w:lang w:val="el-GR"/>
        </w:rPr>
        <w:t>4. Οποιαδήποτε διευκρινιστική ανάλυση υπολογισμού του κόστους μπορεί να συμπεριληφθεί στο τέλος του ανωτέρω πίνακα.</w:t>
      </w:r>
    </w:p>
    <w:p w:rsidR="00D171BA" w:rsidRPr="004A2C2B" w:rsidRDefault="00D171BA" w:rsidP="00D171BA">
      <w:pPr>
        <w:spacing w:line="300" w:lineRule="atLeast"/>
        <w:rPr>
          <w:szCs w:val="22"/>
          <w:lang w:val="el-GR"/>
        </w:rPr>
      </w:pPr>
      <w:r w:rsidRPr="004A2C2B">
        <w:rPr>
          <w:szCs w:val="22"/>
          <w:lang w:val="el-GR"/>
        </w:rPr>
        <w:t>5. Προσφορά που δίνει τιμή σε συνάλλαγμα ή σε ρήτρα συναλλάγματος απορρίπτεται ως απαράδεκτη.</w:t>
      </w:r>
    </w:p>
    <w:p w:rsidR="00D171BA" w:rsidRPr="004A2C2B" w:rsidRDefault="00D171BA" w:rsidP="00D171BA">
      <w:pPr>
        <w:spacing w:line="300" w:lineRule="atLeast"/>
        <w:rPr>
          <w:szCs w:val="22"/>
          <w:lang w:val="el-GR"/>
        </w:rPr>
      </w:pPr>
      <w:r w:rsidRPr="004A2C2B">
        <w:rPr>
          <w:szCs w:val="22"/>
          <w:lang w:val="el-GR"/>
        </w:rPr>
        <w:t>6. Προσφορά που θέτει όρο αναπροσαρμογής τιμής απορρίπτεται ως απαράδεκτη, 7. Εφόσον από την προσφορά δεν προκύπτει με σαφήνεια η προσφερόμενη τιμή ή δεν δίδεται ενιαία τιμή η προσφορά απορρίπτεται σαν απαράδεκτη.</w:t>
      </w:r>
    </w:p>
    <w:p w:rsidR="00D171BA" w:rsidRPr="004A2C2B" w:rsidRDefault="00D171BA" w:rsidP="00D171BA">
      <w:pPr>
        <w:spacing w:line="300" w:lineRule="atLeast"/>
        <w:rPr>
          <w:szCs w:val="22"/>
          <w:lang w:val="el-GR"/>
        </w:rPr>
      </w:pPr>
      <w:r w:rsidRPr="004A2C2B">
        <w:rPr>
          <w:szCs w:val="22"/>
          <w:lang w:val="el-GR"/>
        </w:rPr>
        <w:lastRenderedPageBreak/>
        <w:t>8. Ο προσφέρων οφείλει να επισυνάψει στον φάκελο οικονομικής προσφοράς αντίγραφο της Συλλογικής Σύμβασης Εργασίας στην οποία τυχόν υπάγονται οι εργαζόμενοι που θα απασχοληθούν στο έργο.</w:t>
      </w:r>
    </w:p>
    <w:p w:rsidR="00D171BA" w:rsidRPr="004A2C2B" w:rsidRDefault="00D171BA" w:rsidP="00D171BA">
      <w:pPr>
        <w:spacing w:line="300" w:lineRule="atLeast"/>
        <w:rPr>
          <w:szCs w:val="22"/>
          <w:lang w:val="el-GR"/>
        </w:rPr>
      </w:pPr>
      <w:r w:rsidRPr="004A2C2B">
        <w:rPr>
          <w:szCs w:val="22"/>
          <w:lang w:val="el-GR"/>
        </w:rPr>
        <w:t xml:space="preserve">9. Η Αναθέτουσα Αρχή διατηρεί το δικαίωμα να ζητήσει από τους προσφέροντες στοιχεία απαραίτητα για την τεκμηρίωση των </w:t>
      </w:r>
      <w:proofErr w:type="spellStart"/>
      <w:r w:rsidRPr="004A2C2B">
        <w:rPr>
          <w:szCs w:val="22"/>
          <w:lang w:val="el-GR"/>
        </w:rPr>
        <w:t>προσφερομένων</w:t>
      </w:r>
      <w:proofErr w:type="spellEnd"/>
      <w:r w:rsidRPr="004A2C2B">
        <w:rPr>
          <w:szCs w:val="22"/>
          <w:lang w:val="el-GR"/>
        </w:rPr>
        <w:t xml:space="preserve"> τιμών, οι δε προσφέροντες υποχρεούνται να παρέχουν αυτά εντός προθεσμίας όχι μικρότερης των δέκα (10) ημερών και όχι </w:t>
      </w:r>
      <w:proofErr w:type="spellStart"/>
      <w:r w:rsidRPr="004A2C2B">
        <w:rPr>
          <w:szCs w:val="22"/>
          <w:lang w:val="el-GR"/>
        </w:rPr>
        <w:t>μαγαλύτερης</w:t>
      </w:r>
      <w:proofErr w:type="spellEnd"/>
      <w:r w:rsidRPr="004A2C2B">
        <w:rPr>
          <w:szCs w:val="22"/>
          <w:lang w:val="el-GR"/>
        </w:rPr>
        <w:t xml:space="preserve"> των είκοσι (20) ημερών από την ημέρα κοινοποίησης σε αυτούς της σχετικής πρόσκλησης. Η ευθύνη όμως για την ακρίβεια των αναφερομένων βαρύνει αποκλειστικά τον προσφέροντα.</w:t>
      </w:r>
    </w:p>
    <w:p w:rsidR="00D171BA" w:rsidRPr="004A2C2B" w:rsidRDefault="00D171BA" w:rsidP="00D171BA">
      <w:pPr>
        <w:spacing w:line="300" w:lineRule="atLeast"/>
        <w:rPr>
          <w:b/>
          <w:szCs w:val="22"/>
          <w:u w:val="single"/>
          <w:lang w:val="el-GR"/>
        </w:rPr>
      </w:pPr>
      <w:r w:rsidRPr="004A2C2B">
        <w:rPr>
          <w:szCs w:val="22"/>
          <w:lang w:val="el-GR"/>
        </w:rPr>
        <w:t>10. Θα πρέπει να αναγράφεται ο Χρόνος Ισχύος της Προσφοράς με έναρξη από την επομένη της ημερομηνίας διενέργειας του διαγωνισμού. Προσφορά που ορίζει μικρότερο χρόνο ισχύος από δώδεκα (12) μήνες από την επόμενη της διενέργειας του διαγωνισμού θα απορρίπτεται ως απαράδεκτη.</w:t>
      </w:r>
    </w:p>
    <w:p w:rsidR="0071131D" w:rsidRPr="00D171BA" w:rsidRDefault="0071131D">
      <w:pPr>
        <w:rPr>
          <w:lang w:val="el-GR"/>
        </w:rPr>
      </w:pPr>
    </w:p>
    <w:sectPr w:rsidR="0071131D" w:rsidRPr="00D171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BA"/>
    <w:rsid w:val="0071131D"/>
    <w:rsid w:val="00D171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CFD1"/>
  <w15:chartTrackingRefBased/>
  <w15:docId w15:val="{DF4C8F0C-27E6-43A9-B22E-AC639966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1B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D171BA"/>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71BA"/>
    <w:rPr>
      <w:rFonts w:ascii="Arial" w:eastAsia="Times New Roman" w:hAnsi="Arial" w:cs="Arial"/>
      <w:b/>
      <w:bCs/>
      <w:color w:val="333399"/>
      <w:sz w:val="28"/>
      <w:szCs w:val="32"/>
      <w:lang w:val="en-US" w:eastAsia="zh-CN"/>
    </w:rPr>
  </w:style>
  <w:style w:type="paragraph" w:customStyle="1" w:styleId="HEAD1">
    <w:name w:val="HEAD 1"/>
    <w:basedOn w:val="a"/>
    <w:next w:val="a"/>
    <w:uiPriority w:val="99"/>
    <w:rsid w:val="00D171BA"/>
    <w:pPr>
      <w:suppressAutoHyphens w:val="0"/>
      <w:overflowPunct w:val="0"/>
      <w:autoSpaceDE w:val="0"/>
      <w:autoSpaceDN w:val="0"/>
      <w:adjustRightInd w:val="0"/>
      <w:spacing w:before="240" w:after="240"/>
      <w:jc w:val="center"/>
      <w:textAlignment w:val="baseline"/>
      <w:outlineLvl w:val="0"/>
    </w:pPr>
    <w:rPr>
      <w:rFonts w:ascii="Arial" w:hAnsi="Arial" w:cs="Times New Roman"/>
      <w:b/>
      <w:smallCaps/>
      <w:sz w:val="36"/>
      <w:szCs w:val="36"/>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905</Words>
  <Characters>4893</Characters>
  <Application>Microsoft Office Word</Application>
  <DocSecurity>0</DocSecurity>
  <Lines>40</Lines>
  <Paragraphs>11</Paragraphs>
  <ScaleCrop>false</ScaleCrop>
  <Company>ETHNIKI ARXI DIAFANEIAS</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2023-04-06T05:34:00Z</dcterms:created>
  <dcterms:modified xsi:type="dcterms:W3CDTF">2023-04-06T05:37:00Z</dcterms:modified>
</cp:coreProperties>
</file>