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CA" w:rsidRPr="00354DD4" w:rsidRDefault="00610ECA" w:rsidP="00610ECA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Β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:rsidR="00610ECA" w:rsidRPr="007D1A3A" w:rsidRDefault="00610ECA" w:rsidP="00610EC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της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</w:t>
      </w:r>
      <w:r>
        <w:rPr>
          <w:rFonts w:ascii="Calibri" w:hAnsi="Calibri" w:cs="Calibri"/>
          <w:b/>
          <w:color w:val="000000"/>
          <w:sz w:val="22"/>
          <w:szCs w:val="22"/>
        </w:rPr>
        <w:t>ρόσκλησης υποβολής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προσφοράς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για την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4DD4">
        <w:rPr>
          <w:rFonts w:ascii="Calibri" w:hAnsi="Calibri" w:cs="Calibri"/>
          <w:b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παροχή </w:t>
      </w:r>
      <w:r w:rsidRPr="007D1A3A">
        <w:rPr>
          <w:rFonts w:ascii="Calibri" w:hAnsi="Calibri" w:cs="Calibri"/>
          <w:b/>
          <w:sz w:val="22"/>
          <w:szCs w:val="22"/>
        </w:rPr>
        <w:t>υπηρεσιών συντ</w:t>
      </w:r>
      <w:r>
        <w:rPr>
          <w:rFonts w:ascii="Calibri" w:hAnsi="Calibri" w:cs="Calibri"/>
          <w:b/>
          <w:sz w:val="22"/>
          <w:szCs w:val="22"/>
        </w:rPr>
        <w:t>ή</w:t>
      </w:r>
      <w:r w:rsidRPr="007D1A3A">
        <w:rPr>
          <w:rFonts w:ascii="Calibri" w:hAnsi="Calibri" w:cs="Calibri"/>
          <w:b/>
          <w:sz w:val="22"/>
          <w:szCs w:val="22"/>
        </w:rPr>
        <w:t>ρηση</w:t>
      </w:r>
      <w:r>
        <w:rPr>
          <w:rFonts w:ascii="Calibri" w:hAnsi="Calibri" w:cs="Calibri"/>
          <w:b/>
          <w:sz w:val="22"/>
          <w:szCs w:val="22"/>
        </w:rPr>
        <w:t>ς</w:t>
      </w:r>
      <w:r w:rsidRPr="007D1A3A">
        <w:rPr>
          <w:rFonts w:ascii="Calibri" w:hAnsi="Calibri" w:cs="Calibri"/>
          <w:b/>
          <w:sz w:val="22"/>
          <w:szCs w:val="22"/>
        </w:rPr>
        <w:t xml:space="preserve"> κλιματιστικ</w:t>
      </w:r>
      <w:r>
        <w:rPr>
          <w:rFonts w:ascii="Calibri" w:hAnsi="Calibri" w:cs="Calibri"/>
          <w:b/>
          <w:sz w:val="22"/>
          <w:szCs w:val="22"/>
        </w:rPr>
        <w:t>ών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μηχανημάτων</w:t>
      </w:r>
      <w:r w:rsidRPr="007D1A3A">
        <w:rPr>
          <w:rFonts w:ascii="Calibri" w:hAnsi="Calibri" w:cs="Calibri"/>
          <w:b/>
          <w:sz w:val="22"/>
          <w:szCs w:val="22"/>
        </w:rPr>
        <w:t xml:space="preserve"> της </w:t>
      </w:r>
      <w:r>
        <w:rPr>
          <w:rFonts w:ascii="Calibri" w:hAnsi="Calibri" w:cs="Calibri"/>
          <w:b/>
          <w:sz w:val="22"/>
          <w:szCs w:val="22"/>
        </w:rPr>
        <w:t>Περιφερειακής Υπηρεσίας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Λάρισας της Ε.Α.Δ.</w:t>
      </w:r>
    </w:p>
    <w:p w:rsidR="00610ECA" w:rsidRPr="00354DD4" w:rsidRDefault="00610ECA" w:rsidP="00610ECA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10ECA" w:rsidRPr="00354DD4" w:rsidRDefault="00610ECA" w:rsidP="00610ECA">
      <w:pPr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>ΥΠΟΔΕΙΓΜΑ ΟΙΚΟΝΟΜΙΚΗΣ ΠΡΟΣΦΟΡΑΣ</w:t>
      </w:r>
    </w:p>
    <w:p w:rsidR="00610ECA" w:rsidRPr="00354DD4" w:rsidRDefault="00610ECA" w:rsidP="00610ECA">
      <w:pPr>
        <w:suppressAutoHyphens/>
        <w:ind w:firstLine="7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610ECA" w:rsidRPr="00354DD4" w:rsidRDefault="00610ECA" w:rsidP="00610ECA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Στοιχεία Προσφέροντα:</w:t>
      </w:r>
    </w:p>
    <w:p w:rsidR="00610ECA" w:rsidRPr="00354DD4" w:rsidRDefault="00610ECA" w:rsidP="00610ECA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Επωνυμία: ………………………………     Έδρα: …………………………………………………………….</w:t>
      </w:r>
    </w:p>
    <w:p w:rsidR="00610ECA" w:rsidRPr="00354DD4" w:rsidRDefault="00610ECA" w:rsidP="00610ECA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Α.Φ.Μ.: ……………………………….. Δ.Ο.Υ.: …………………………….. Τηλέφωνο:………………………</w:t>
      </w:r>
      <w:r w:rsidRPr="00354DD4">
        <w:rPr>
          <w:rFonts w:ascii="Calibri" w:hAnsi="Calibri" w:cs="Tahoma"/>
          <w:sz w:val="22"/>
          <w:szCs w:val="22"/>
          <w:lang w:eastAsia="en-US"/>
        </w:rPr>
        <w:br/>
        <w:t>Email: ……………………………..</w:t>
      </w:r>
    </w:p>
    <w:p w:rsidR="00610ECA" w:rsidRPr="00354DD4" w:rsidRDefault="00610ECA" w:rsidP="00610ECA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610ECA" w:rsidRPr="00354DD4" w:rsidRDefault="00610ECA" w:rsidP="00610ECA">
      <w:pPr>
        <w:rPr>
          <w:sz w:val="22"/>
          <w:szCs w:val="22"/>
        </w:rPr>
      </w:pPr>
    </w:p>
    <w:tbl>
      <w:tblPr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4328"/>
        <w:gridCol w:w="4110"/>
      </w:tblGrid>
      <w:tr w:rsidR="00610ECA" w:rsidRPr="00354DD4" w:rsidTr="00CD30B7">
        <w:trPr>
          <w:trHeight w:hRule="exact" w:val="1102"/>
          <w:tblHeader/>
          <w:jc w:val="center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bottom"/>
          </w:tcPr>
          <w:p w:rsidR="00610ECA" w:rsidRPr="00354DD4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bookmarkStart w:id="0" w:name="_Hlk76024327"/>
            <w:r w:rsidRPr="00354DD4"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610ECA" w:rsidRPr="00354DD4" w:rsidRDefault="00610ECA" w:rsidP="00CD30B7">
            <w:pPr>
              <w:suppressAutoHyphens/>
              <w:ind w:right="139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                              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Υπηρεσία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610ECA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</w:p>
          <w:p w:rsidR="00610ECA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</w:p>
          <w:p w:rsidR="00610ECA" w:rsidRPr="00354DD4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Προσφερόμενη τιμή </w:t>
            </w: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πλεον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Φ.Π.Α. σε ευρώ</w:t>
            </w:r>
          </w:p>
        </w:tc>
      </w:tr>
      <w:bookmarkEnd w:id="0"/>
      <w:tr w:rsidR="00610ECA" w:rsidRPr="00354DD4" w:rsidTr="00CD30B7">
        <w:trPr>
          <w:cantSplit/>
          <w:trHeight w:hRule="exact" w:val="1943"/>
          <w:tblHeader/>
          <w:jc w:val="center"/>
        </w:trPr>
        <w:tc>
          <w:tcPr>
            <w:tcW w:w="642" w:type="dxa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10ECA" w:rsidRPr="00354DD4" w:rsidRDefault="00610ECA" w:rsidP="00CD30B7">
            <w:pPr>
              <w:suppressAutoHyphens/>
              <w:ind w:right="139"/>
              <w:jc w:val="center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2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10ECA" w:rsidRPr="005B758C" w:rsidRDefault="00610ECA" w:rsidP="00CD30B7">
            <w:pPr>
              <w:ind w:left="14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C4D">
              <w:rPr>
                <w:rFonts w:ascii="Calibri" w:hAnsi="Calibri" w:cs="Calibri"/>
                <w:sz w:val="22"/>
                <w:szCs w:val="22"/>
              </w:rPr>
              <w:t xml:space="preserve">Παροχή υπηρεσιών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συντήρησης δέκα (10)  κλιματιστικών μηχανημάτων </w:t>
            </w:r>
            <w:r w:rsidRPr="006B1A10">
              <w:rPr>
                <w:rFonts w:ascii="Calibri" w:hAnsi="Calibri" w:cs="Calibri"/>
                <w:sz w:val="22"/>
                <w:szCs w:val="22"/>
              </w:rPr>
              <w:t xml:space="preserve">της Περιφερειακής Υπηρεσίας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Λάρισας </w:t>
            </w:r>
            <w:r w:rsidRPr="006B1A10">
              <w:rPr>
                <w:rFonts w:ascii="Calibri" w:hAnsi="Calibri" w:cs="Calibri"/>
                <w:sz w:val="22"/>
                <w:szCs w:val="22"/>
              </w:rPr>
              <w:t>της Εθνικής Αρχής Διαφάνειας</w:t>
            </w:r>
            <w:r>
              <w:rPr>
                <w:rFonts w:ascii="Calibri" w:hAnsi="Calibri" w:cs="Calibri"/>
                <w:sz w:val="22"/>
                <w:szCs w:val="22"/>
              </w:rPr>
              <w:t>, σύμφωνα με τους όρους της οικείας πρόσκλησης υποβολής προσφορών</w:t>
            </w:r>
            <w:r w:rsidRPr="006B1A1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bottom w:val="single" w:sz="12" w:space="0" w:color="000000"/>
            </w:tcBorders>
          </w:tcPr>
          <w:p w:rsidR="00610ECA" w:rsidRDefault="00610ECA" w:rsidP="00CD30B7">
            <w:pPr>
              <w:suppressAutoHyphens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610ECA" w:rsidRDefault="00610ECA" w:rsidP="00CD30B7">
            <w:pPr>
              <w:suppressAutoHyphens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610ECA" w:rsidRDefault="00610ECA" w:rsidP="00CD30B7">
            <w:pPr>
              <w:suppressAutoHyphens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610ECA" w:rsidRPr="00DD73D5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610ECA" w:rsidRPr="00354DD4" w:rsidTr="00CD30B7">
        <w:trPr>
          <w:cantSplit/>
          <w:trHeight w:hRule="exact" w:val="532"/>
          <w:tblHeader/>
          <w:jc w:val="center"/>
        </w:trPr>
        <w:tc>
          <w:tcPr>
            <w:tcW w:w="4970" w:type="dxa"/>
            <w:gridSpan w:val="2"/>
            <w:tcBorders>
              <w:top w:val="single" w:sz="12" w:space="0" w:color="000000"/>
            </w:tcBorders>
            <w:vAlign w:val="center"/>
          </w:tcPr>
          <w:p w:rsidR="00610ECA" w:rsidRPr="00354DD4" w:rsidRDefault="00610ECA" w:rsidP="00CD30B7">
            <w:pPr>
              <w:ind w:right="14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DD4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4110" w:type="dxa"/>
            <w:tcBorders>
              <w:top w:val="single" w:sz="12" w:space="0" w:color="000000"/>
            </w:tcBorders>
          </w:tcPr>
          <w:p w:rsidR="00610ECA" w:rsidRPr="00DD73D5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610ECA" w:rsidRPr="00354DD4" w:rsidTr="00CD30B7">
        <w:trPr>
          <w:cantSplit/>
          <w:trHeight w:hRule="exact" w:val="634"/>
          <w:tblHeader/>
          <w:jc w:val="center"/>
        </w:trPr>
        <w:tc>
          <w:tcPr>
            <w:tcW w:w="4970" w:type="dxa"/>
            <w:gridSpan w:val="2"/>
            <w:vAlign w:val="center"/>
          </w:tcPr>
          <w:p w:rsidR="00610ECA" w:rsidRPr="00354DD4" w:rsidRDefault="00610ECA" w:rsidP="00CD30B7">
            <w:pPr>
              <w:ind w:right="14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D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Συνολική προσφερόμενη τιμή συμπεριλαμβανομένου  Φ.Π.Α. 24% </w:t>
            </w:r>
          </w:p>
        </w:tc>
        <w:tc>
          <w:tcPr>
            <w:tcW w:w="4110" w:type="dxa"/>
          </w:tcPr>
          <w:p w:rsidR="00610ECA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610ECA" w:rsidRPr="00DD73D5" w:rsidRDefault="00610ECA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</w:tbl>
    <w:p w:rsidR="00610ECA" w:rsidRPr="00354DD4" w:rsidRDefault="00610ECA" w:rsidP="00610ECA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610ECA" w:rsidRPr="00354DD4" w:rsidRDefault="00610ECA" w:rsidP="00610ECA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 xml:space="preserve">Δηλώνω ότι κατά την εκτέλεση της ανάθεσης </w:t>
      </w:r>
      <w:r>
        <w:rPr>
          <w:rFonts w:ascii="Calibri" w:hAnsi="Calibri" w:cs="Tahoma"/>
          <w:sz w:val="22"/>
          <w:szCs w:val="22"/>
          <w:lang w:eastAsia="en-US"/>
        </w:rPr>
        <w:t xml:space="preserve">θα τηρώ ή </w:t>
      </w:r>
      <w:r w:rsidRPr="002D3CDA">
        <w:rPr>
          <w:rFonts w:ascii="Calibri" w:hAnsi="Calibri" w:cs="Tahoma"/>
          <w:sz w:val="22"/>
          <w:szCs w:val="22"/>
          <w:lang w:eastAsia="en-US"/>
        </w:rPr>
        <w:t>η εταιρεία που εκπροσωπώ</w:t>
      </w:r>
      <w:r>
        <w:rPr>
          <w:rFonts w:ascii="Calibri" w:hAnsi="Calibri" w:cs="Tahoma"/>
          <w:sz w:val="22"/>
          <w:szCs w:val="22"/>
          <w:lang w:eastAsia="en-US"/>
        </w:rPr>
        <w:t xml:space="preserve"> θα τηρεί</w:t>
      </w:r>
      <w:r w:rsidRPr="00354DD4">
        <w:rPr>
          <w:rFonts w:ascii="Calibri" w:hAnsi="Calibri" w:cs="Tahoma"/>
          <w:sz w:val="22"/>
          <w:szCs w:val="22"/>
          <w:lang w:eastAsia="en-US"/>
        </w:rPr>
        <w:t xml:space="preserve"> τις υποχρεώσεις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610ECA" w:rsidRPr="00354DD4" w:rsidRDefault="00610ECA" w:rsidP="00610ECA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Η προσφορά ισχύει για εξήντα (60) ημέρες από την υποβολή της.</w:t>
      </w:r>
    </w:p>
    <w:p w:rsidR="00610ECA" w:rsidRPr="00354DD4" w:rsidRDefault="00610ECA" w:rsidP="00610ECA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610ECA" w:rsidRPr="00354DD4" w:rsidRDefault="00610ECA" w:rsidP="00610ECA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  <w:sz w:val="22"/>
          <w:szCs w:val="22"/>
        </w:rPr>
        <w:t>2</w:t>
      </w:r>
    </w:p>
    <w:p w:rsidR="00610ECA" w:rsidRPr="00354DD4" w:rsidRDefault="00610ECA" w:rsidP="00610ECA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Ο Προσφέρων ή </w:t>
      </w:r>
      <w:r w:rsidRPr="00354DD4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Νόμιμος/η Εκπρόσωπος</w:t>
      </w:r>
    </w:p>
    <w:p w:rsidR="00610ECA" w:rsidRDefault="00610ECA" w:rsidP="00610ECA">
      <w:pPr>
        <w:rPr>
          <w:rFonts w:ascii="Calibri" w:hAnsi="Calibri" w:cs="Calibri"/>
          <w:sz w:val="22"/>
          <w:szCs w:val="22"/>
        </w:rPr>
      </w:pPr>
    </w:p>
    <w:p w:rsidR="00610ECA" w:rsidRDefault="00610ECA" w:rsidP="00610ECA">
      <w:pPr>
        <w:rPr>
          <w:rFonts w:ascii="Calibri" w:hAnsi="Calibri" w:cs="Calibri"/>
          <w:sz w:val="22"/>
          <w:szCs w:val="22"/>
        </w:rPr>
      </w:pPr>
    </w:p>
    <w:p w:rsidR="00610ECA" w:rsidRDefault="00610ECA" w:rsidP="00610ECA">
      <w:pPr>
        <w:rPr>
          <w:rFonts w:ascii="Calibri" w:hAnsi="Calibri" w:cs="Calibri"/>
          <w:sz w:val="22"/>
          <w:szCs w:val="22"/>
        </w:rPr>
      </w:pPr>
    </w:p>
    <w:p w:rsidR="00610ECA" w:rsidRDefault="00610ECA" w:rsidP="00610ECA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354DD4">
        <w:rPr>
          <w:rFonts w:ascii="Calibri" w:hAnsi="Calibri" w:cs="Calibri"/>
          <w:sz w:val="22"/>
          <w:szCs w:val="22"/>
        </w:rPr>
        <w:t xml:space="preserve"> [Υπογραφή – Σφραγίδα]</w:t>
      </w:r>
    </w:p>
    <w:p w:rsidR="00610ECA" w:rsidRPr="00354DD4" w:rsidRDefault="00610ECA" w:rsidP="00610ECA">
      <w:pPr>
        <w:rPr>
          <w:rFonts w:ascii="Calibri" w:hAnsi="Calibri" w:cs="Calibri"/>
          <w:sz w:val="22"/>
          <w:szCs w:val="22"/>
        </w:rPr>
      </w:pPr>
    </w:p>
    <w:p w:rsidR="000C71B3" w:rsidRDefault="000C71B3">
      <w:bookmarkStart w:id="1" w:name="_GoBack"/>
      <w:bookmarkEnd w:id="1"/>
    </w:p>
    <w:sectPr w:rsidR="000C71B3" w:rsidSect="00154D2C">
      <w:footerReference w:type="even" r:id="rId4"/>
      <w:footerReference w:type="default" r:id="rId5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610ECA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4304" w:rsidRDefault="00610ECA" w:rsidP="003332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610ECA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A04304" w:rsidRDefault="00610ECA" w:rsidP="0033324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CA"/>
    <w:rsid w:val="000C71B3"/>
    <w:rsid w:val="0061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BE8E1-A82D-47F4-B4AA-CA5640AE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0EC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610EC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61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2022-10-24T11:53:00Z</dcterms:created>
  <dcterms:modified xsi:type="dcterms:W3CDTF">2022-10-24T11:54:00Z</dcterms:modified>
</cp:coreProperties>
</file>