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9EB" w:rsidRPr="00CB4206" w:rsidRDefault="003A09EB" w:rsidP="003A09EB">
      <w:pPr>
        <w:spacing w:before="120"/>
        <w:jc w:val="center"/>
        <w:rPr>
          <w:rFonts w:cs="Calibri"/>
          <w:b/>
          <w:u w:val="single"/>
        </w:rPr>
      </w:pPr>
      <w:r w:rsidRPr="00CB4206">
        <w:rPr>
          <w:rFonts w:cs="Calibri"/>
          <w:b/>
          <w:u w:val="single"/>
        </w:rPr>
        <w:t>ΠΙΝΑΚΑΣ ΣΥΜΜΟΡΦΩΣΗΣ</w:t>
      </w:r>
    </w:p>
    <w:p w:rsidR="003A09EB" w:rsidRPr="006C12B7" w:rsidRDefault="003A09EB" w:rsidP="003A09EB">
      <w:pPr>
        <w:spacing w:after="120"/>
        <w:jc w:val="center"/>
        <w:rPr>
          <w:b/>
          <w:sz w:val="10"/>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276"/>
        <w:gridCol w:w="1417"/>
        <w:gridCol w:w="2091"/>
      </w:tblGrid>
      <w:tr w:rsidR="003A09EB" w:rsidRPr="00E33B3F" w:rsidTr="00A45B68">
        <w:trPr>
          <w:trHeight w:val="289"/>
          <w:tblHeader/>
          <w:jc w:val="center"/>
        </w:trPr>
        <w:tc>
          <w:tcPr>
            <w:tcW w:w="675" w:type="dxa"/>
            <w:shd w:val="clear" w:color="auto" w:fill="808080"/>
            <w:vAlign w:val="center"/>
          </w:tcPr>
          <w:p w:rsidR="003A09EB" w:rsidRPr="00E33B3F" w:rsidRDefault="003A09EB" w:rsidP="00A45B68">
            <w:pPr>
              <w:overflowPunct w:val="0"/>
              <w:autoSpaceDE w:val="0"/>
              <w:autoSpaceDN w:val="0"/>
              <w:adjustRightInd w:val="0"/>
              <w:spacing w:line="312" w:lineRule="auto"/>
              <w:jc w:val="center"/>
              <w:textAlignment w:val="baseline"/>
              <w:rPr>
                <w:rFonts w:cs="Calibri"/>
                <w:b/>
                <w:color w:val="000000"/>
                <w:sz w:val="22"/>
                <w:szCs w:val="22"/>
              </w:rPr>
            </w:pPr>
            <w:r w:rsidRPr="00E33B3F">
              <w:rPr>
                <w:rFonts w:cs="Calibri"/>
                <w:b/>
                <w:color w:val="000000"/>
                <w:sz w:val="22"/>
                <w:szCs w:val="22"/>
              </w:rPr>
              <w:t>Α/Α</w:t>
            </w:r>
          </w:p>
        </w:tc>
        <w:tc>
          <w:tcPr>
            <w:tcW w:w="4111" w:type="dxa"/>
            <w:shd w:val="clear" w:color="auto" w:fill="808080"/>
            <w:vAlign w:val="center"/>
          </w:tcPr>
          <w:p w:rsidR="003A09EB" w:rsidRPr="00E33B3F" w:rsidRDefault="003A09EB" w:rsidP="00A45B68">
            <w:pPr>
              <w:overflowPunct w:val="0"/>
              <w:autoSpaceDE w:val="0"/>
              <w:autoSpaceDN w:val="0"/>
              <w:adjustRightInd w:val="0"/>
              <w:spacing w:line="312" w:lineRule="auto"/>
              <w:jc w:val="center"/>
              <w:textAlignment w:val="baseline"/>
              <w:rPr>
                <w:rFonts w:cs="Calibri"/>
                <w:b/>
                <w:color w:val="000000"/>
                <w:sz w:val="22"/>
                <w:szCs w:val="22"/>
              </w:rPr>
            </w:pPr>
            <w:r w:rsidRPr="00E33B3F">
              <w:rPr>
                <w:rFonts w:cs="Calibri"/>
                <w:b/>
                <w:color w:val="000000"/>
                <w:sz w:val="22"/>
                <w:szCs w:val="22"/>
              </w:rPr>
              <w:t>ΠΡΟΔΙΑΓΡΑΦΗ</w:t>
            </w:r>
          </w:p>
        </w:tc>
        <w:tc>
          <w:tcPr>
            <w:tcW w:w="1276" w:type="dxa"/>
            <w:shd w:val="clear" w:color="auto" w:fill="808080"/>
            <w:vAlign w:val="center"/>
          </w:tcPr>
          <w:p w:rsidR="003A09EB" w:rsidRPr="00E33B3F" w:rsidRDefault="003A09EB" w:rsidP="00A45B68">
            <w:pPr>
              <w:overflowPunct w:val="0"/>
              <w:autoSpaceDE w:val="0"/>
              <w:autoSpaceDN w:val="0"/>
              <w:adjustRightInd w:val="0"/>
              <w:spacing w:line="312" w:lineRule="auto"/>
              <w:ind w:left="-114" w:right="-111"/>
              <w:jc w:val="center"/>
              <w:textAlignment w:val="baseline"/>
              <w:rPr>
                <w:rFonts w:cs="Calibri"/>
                <w:b/>
                <w:sz w:val="22"/>
                <w:szCs w:val="22"/>
              </w:rPr>
            </w:pPr>
            <w:r w:rsidRPr="00E33B3F">
              <w:rPr>
                <w:rFonts w:cs="Calibri"/>
                <w:b/>
                <w:sz w:val="22"/>
                <w:szCs w:val="22"/>
              </w:rPr>
              <w:t>ΑΠΑΙΤΗΣΗ</w:t>
            </w:r>
          </w:p>
        </w:tc>
        <w:tc>
          <w:tcPr>
            <w:tcW w:w="1417" w:type="dxa"/>
            <w:shd w:val="clear" w:color="auto" w:fill="808080"/>
            <w:vAlign w:val="center"/>
          </w:tcPr>
          <w:p w:rsidR="003A09EB" w:rsidRPr="00E33B3F" w:rsidRDefault="003A09EB" w:rsidP="00A45B68">
            <w:pPr>
              <w:overflowPunct w:val="0"/>
              <w:autoSpaceDE w:val="0"/>
              <w:autoSpaceDN w:val="0"/>
              <w:adjustRightInd w:val="0"/>
              <w:spacing w:line="312" w:lineRule="auto"/>
              <w:jc w:val="center"/>
              <w:textAlignment w:val="baseline"/>
              <w:rPr>
                <w:rFonts w:cs="Calibri"/>
                <w:b/>
                <w:sz w:val="22"/>
                <w:szCs w:val="22"/>
              </w:rPr>
            </w:pPr>
            <w:r w:rsidRPr="00E33B3F">
              <w:rPr>
                <w:rFonts w:cs="Calibri"/>
                <w:b/>
                <w:bCs/>
                <w:sz w:val="22"/>
                <w:szCs w:val="22"/>
              </w:rPr>
              <w:t>ΑΠΑΝΤΗΣΗ</w:t>
            </w:r>
          </w:p>
        </w:tc>
        <w:tc>
          <w:tcPr>
            <w:tcW w:w="2091" w:type="dxa"/>
            <w:shd w:val="clear" w:color="auto" w:fill="808080"/>
            <w:vAlign w:val="center"/>
          </w:tcPr>
          <w:p w:rsidR="003A09EB" w:rsidRPr="00E33B3F" w:rsidRDefault="003A09EB" w:rsidP="00A45B68">
            <w:pPr>
              <w:overflowPunct w:val="0"/>
              <w:autoSpaceDE w:val="0"/>
              <w:autoSpaceDN w:val="0"/>
              <w:adjustRightInd w:val="0"/>
              <w:spacing w:line="312" w:lineRule="auto"/>
              <w:jc w:val="center"/>
              <w:textAlignment w:val="baseline"/>
              <w:rPr>
                <w:rFonts w:cs="Calibri"/>
                <w:b/>
                <w:sz w:val="22"/>
                <w:szCs w:val="22"/>
              </w:rPr>
            </w:pPr>
            <w:r w:rsidRPr="00E33B3F">
              <w:rPr>
                <w:rFonts w:cs="Calibri"/>
                <w:b/>
                <w:bCs/>
                <w:sz w:val="22"/>
                <w:szCs w:val="22"/>
              </w:rPr>
              <w:t>ΠΑΡΑΠΟΜΠΗ</w:t>
            </w:r>
          </w:p>
        </w:tc>
      </w:tr>
      <w:tr w:rsidR="003A09EB" w:rsidRPr="00E33B3F" w:rsidTr="00A45B68">
        <w:trPr>
          <w:jc w:val="center"/>
        </w:trPr>
        <w:tc>
          <w:tcPr>
            <w:tcW w:w="675" w:type="dxa"/>
            <w:vAlign w:val="center"/>
          </w:tcPr>
          <w:p w:rsidR="003A09EB" w:rsidRPr="00E33B3F" w:rsidRDefault="003A09EB" w:rsidP="003A09EB">
            <w:pPr>
              <w:numPr>
                <w:ilvl w:val="1"/>
                <w:numId w:val="1"/>
              </w:numPr>
              <w:tabs>
                <w:tab w:val="clear" w:pos="576"/>
              </w:tabs>
              <w:overflowPunct w:val="0"/>
              <w:autoSpaceDE w:val="0"/>
              <w:autoSpaceDN w:val="0"/>
              <w:adjustRightInd w:val="0"/>
              <w:spacing w:line="312" w:lineRule="auto"/>
              <w:ind w:left="184" w:hanging="184"/>
              <w:jc w:val="center"/>
              <w:textAlignment w:val="baseline"/>
              <w:rPr>
                <w:rFonts w:cs="Calibri"/>
                <w:b/>
                <w:sz w:val="22"/>
                <w:szCs w:val="22"/>
              </w:rPr>
            </w:pPr>
          </w:p>
        </w:tc>
        <w:tc>
          <w:tcPr>
            <w:tcW w:w="4111" w:type="dxa"/>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sz w:val="22"/>
                <w:szCs w:val="22"/>
                <w:lang w:val="el-GR"/>
              </w:rPr>
            </w:pPr>
            <w:r w:rsidRPr="00E33B3F">
              <w:rPr>
                <w:rFonts w:cs="Calibri"/>
                <w:sz w:val="22"/>
                <w:szCs w:val="22"/>
                <w:lang w:val="el-GR"/>
              </w:rPr>
              <w:t>Αποκατάσταση  βλαβών και δυσλειτουργιών (</w:t>
            </w:r>
            <w:r w:rsidRPr="00E33B3F">
              <w:rPr>
                <w:rFonts w:cs="Calibri"/>
                <w:sz w:val="22"/>
                <w:szCs w:val="22"/>
              </w:rPr>
              <w:t>bugs</w:t>
            </w:r>
            <w:r w:rsidRPr="00E33B3F">
              <w:rPr>
                <w:rFonts w:cs="Calibri"/>
                <w:sz w:val="22"/>
                <w:szCs w:val="22"/>
                <w:lang w:val="el-GR"/>
              </w:rPr>
              <w:t>) των εφαρμογών του συστήματος</w:t>
            </w:r>
          </w:p>
        </w:tc>
        <w:tc>
          <w:tcPr>
            <w:tcW w:w="1276" w:type="dxa"/>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c>
          <w:tcPr>
            <w:tcW w:w="2091"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r>
      <w:tr w:rsidR="003A09EB" w:rsidRPr="00E33B3F" w:rsidTr="00A45B68">
        <w:trPr>
          <w:jc w:val="center"/>
        </w:trPr>
        <w:tc>
          <w:tcPr>
            <w:tcW w:w="675" w:type="dxa"/>
            <w:vAlign w:val="center"/>
          </w:tcPr>
          <w:p w:rsidR="003A09EB" w:rsidRPr="00E33B3F" w:rsidRDefault="003A09EB" w:rsidP="003A09EB">
            <w:pPr>
              <w:numPr>
                <w:ilvl w:val="1"/>
                <w:numId w:val="1"/>
              </w:numPr>
              <w:tabs>
                <w:tab w:val="clear" w:pos="576"/>
              </w:tabs>
              <w:overflowPunct w:val="0"/>
              <w:autoSpaceDE w:val="0"/>
              <w:autoSpaceDN w:val="0"/>
              <w:adjustRightInd w:val="0"/>
              <w:spacing w:line="312" w:lineRule="auto"/>
              <w:ind w:left="184" w:hanging="184"/>
              <w:jc w:val="center"/>
              <w:textAlignment w:val="baseline"/>
              <w:rPr>
                <w:rFonts w:cs="Calibri"/>
                <w:b/>
                <w:sz w:val="22"/>
                <w:szCs w:val="22"/>
              </w:rPr>
            </w:pPr>
          </w:p>
        </w:tc>
        <w:tc>
          <w:tcPr>
            <w:tcW w:w="4111" w:type="dxa"/>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sz w:val="22"/>
                <w:szCs w:val="22"/>
                <w:lang w:val="el-GR"/>
              </w:rPr>
            </w:pPr>
            <w:r w:rsidRPr="00E33B3F">
              <w:rPr>
                <w:rFonts w:cs="Calibri"/>
                <w:sz w:val="22"/>
                <w:szCs w:val="22"/>
                <w:lang w:val="el-GR"/>
              </w:rPr>
              <w:t>Εντοπισμός των αιτιών των βλαβών και δυσλειτουργιών του συστήματος και αποκατάσταση αυτών</w:t>
            </w:r>
          </w:p>
        </w:tc>
        <w:tc>
          <w:tcPr>
            <w:tcW w:w="1276" w:type="dxa"/>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c>
          <w:tcPr>
            <w:tcW w:w="2091"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r>
      <w:tr w:rsidR="003A09EB" w:rsidRPr="00E33B3F" w:rsidTr="00A45B68">
        <w:trPr>
          <w:jc w:val="center"/>
        </w:trPr>
        <w:tc>
          <w:tcPr>
            <w:tcW w:w="675" w:type="dxa"/>
            <w:vAlign w:val="center"/>
          </w:tcPr>
          <w:p w:rsidR="003A09EB" w:rsidRPr="00E33B3F" w:rsidRDefault="003A09EB" w:rsidP="003A09EB">
            <w:pPr>
              <w:numPr>
                <w:ilvl w:val="1"/>
                <w:numId w:val="1"/>
              </w:numPr>
              <w:tabs>
                <w:tab w:val="clear" w:pos="576"/>
              </w:tabs>
              <w:overflowPunct w:val="0"/>
              <w:autoSpaceDE w:val="0"/>
              <w:autoSpaceDN w:val="0"/>
              <w:adjustRightInd w:val="0"/>
              <w:spacing w:line="312" w:lineRule="auto"/>
              <w:ind w:left="184" w:hanging="184"/>
              <w:jc w:val="center"/>
              <w:textAlignment w:val="baseline"/>
              <w:rPr>
                <w:rFonts w:cs="Calibri"/>
                <w:b/>
                <w:sz w:val="22"/>
                <w:szCs w:val="22"/>
              </w:rPr>
            </w:pPr>
          </w:p>
        </w:tc>
        <w:tc>
          <w:tcPr>
            <w:tcW w:w="4111" w:type="dxa"/>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sz w:val="22"/>
                <w:szCs w:val="22"/>
                <w:lang w:val="el-GR"/>
              </w:rPr>
            </w:pPr>
            <w:r w:rsidRPr="00E33B3F">
              <w:rPr>
                <w:rFonts w:cs="Calibri"/>
                <w:sz w:val="22"/>
                <w:szCs w:val="22"/>
                <w:lang w:val="el-GR"/>
              </w:rPr>
              <w:t>Εκτέλεση μικρής έκτασης βελτιωτικών/διορθωτικών παρεμβάσεων σε υπάρχουσες λειτουργίες των εφαρμογών και εκτυπώσεων, χωρίς πρόσθετη επιβάρυνση, σε περίπτωση που αυτές κριθούν αναγκαίες από την εύρυθμη καθημερινή λειτουργία του συστήματος και την επικοινωνία με τους χρήστες</w:t>
            </w:r>
          </w:p>
        </w:tc>
        <w:tc>
          <w:tcPr>
            <w:tcW w:w="1276" w:type="dxa"/>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c>
          <w:tcPr>
            <w:tcW w:w="2091"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r>
      <w:tr w:rsidR="003A09EB" w:rsidRPr="00E33B3F" w:rsidTr="00A45B68">
        <w:trPr>
          <w:jc w:val="center"/>
        </w:trPr>
        <w:tc>
          <w:tcPr>
            <w:tcW w:w="675" w:type="dxa"/>
            <w:vAlign w:val="center"/>
          </w:tcPr>
          <w:p w:rsidR="003A09EB" w:rsidRPr="00E33B3F" w:rsidRDefault="003A09EB" w:rsidP="003A09EB">
            <w:pPr>
              <w:numPr>
                <w:ilvl w:val="1"/>
                <w:numId w:val="1"/>
              </w:numPr>
              <w:tabs>
                <w:tab w:val="clear" w:pos="576"/>
              </w:tabs>
              <w:overflowPunct w:val="0"/>
              <w:autoSpaceDE w:val="0"/>
              <w:autoSpaceDN w:val="0"/>
              <w:adjustRightInd w:val="0"/>
              <w:spacing w:line="312" w:lineRule="auto"/>
              <w:ind w:left="184" w:hanging="184"/>
              <w:jc w:val="center"/>
              <w:textAlignment w:val="baseline"/>
              <w:rPr>
                <w:rFonts w:cs="Calibri"/>
                <w:b/>
                <w:sz w:val="22"/>
                <w:szCs w:val="22"/>
              </w:rPr>
            </w:pPr>
          </w:p>
        </w:tc>
        <w:tc>
          <w:tcPr>
            <w:tcW w:w="4111" w:type="dxa"/>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sz w:val="22"/>
                <w:szCs w:val="22"/>
                <w:lang w:val="el-GR"/>
              </w:rPr>
            </w:pPr>
            <w:r w:rsidRPr="00E33B3F">
              <w:rPr>
                <w:rFonts w:cs="Calibri"/>
                <w:sz w:val="22"/>
                <w:szCs w:val="22"/>
                <w:lang w:val="el-GR"/>
              </w:rPr>
              <w:t>Εκτέλεση παρεμβάσεων στις εφαρμογές, χωρίς πρόσθετη επιβάρυνση, σε περίπτωση που αυτές κριθούν αναγκαίες μετά την εγκατάσταση βελτιωτικής έκδοσης των έτοιμων πακέτων λογισμικού ή αναβαθμίσεων λογισμικού της υποδομής του Φορέα Λειτουργίας</w:t>
            </w:r>
          </w:p>
        </w:tc>
        <w:tc>
          <w:tcPr>
            <w:tcW w:w="1276" w:type="dxa"/>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c>
          <w:tcPr>
            <w:tcW w:w="2091"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r>
      <w:tr w:rsidR="003A09EB" w:rsidRPr="00E33B3F" w:rsidTr="00A45B68">
        <w:trPr>
          <w:jc w:val="center"/>
        </w:trPr>
        <w:tc>
          <w:tcPr>
            <w:tcW w:w="675" w:type="dxa"/>
            <w:vAlign w:val="center"/>
          </w:tcPr>
          <w:p w:rsidR="003A09EB" w:rsidRPr="00E33B3F" w:rsidRDefault="003A09EB" w:rsidP="003A09EB">
            <w:pPr>
              <w:numPr>
                <w:ilvl w:val="1"/>
                <w:numId w:val="1"/>
              </w:numPr>
              <w:tabs>
                <w:tab w:val="clear" w:pos="576"/>
              </w:tabs>
              <w:overflowPunct w:val="0"/>
              <w:autoSpaceDE w:val="0"/>
              <w:autoSpaceDN w:val="0"/>
              <w:adjustRightInd w:val="0"/>
              <w:spacing w:line="312" w:lineRule="auto"/>
              <w:ind w:left="184" w:hanging="184"/>
              <w:jc w:val="center"/>
              <w:textAlignment w:val="baseline"/>
              <w:rPr>
                <w:rFonts w:cs="Calibri"/>
                <w:b/>
                <w:sz w:val="22"/>
                <w:szCs w:val="22"/>
              </w:rPr>
            </w:pPr>
          </w:p>
        </w:tc>
        <w:tc>
          <w:tcPr>
            <w:tcW w:w="4111" w:type="dxa"/>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sz w:val="22"/>
                <w:szCs w:val="22"/>
                <w:lang w:val="el-GR"/>
              </w:rPr>
            </w:pPr>
            <w:r w:rsidRPr="00E33B3F">
              <w:rPr>
                <w:rFonts w:cs="Calibri"/>
                <w:sz w:val="22"/>
                <w:szCs w:val="22"/>
                <w:lang w:val="el-GR"/>
              </w:rPr>
              <w:t xml:space="preserve">Εκτέλεση παρεμβάσεων στις εφαρμογές, χωρίς πρόσθετη επιβάρυνση, σε περίπτωση που αυτές κριθούν αναγκαίες μετά την εγκατάσταση βελτιωτικής/τροποποιητικής έκδοσης των προγραμμάτων </w:t>
            </w:r>
            <w:proofErr w:type="spellStart"/>
            <w:r w:rsidRPr="00E33B3F">
              <w:rPr>
                <w:rFonts w:cs="Calibri"/>
                <w:sz w:val="22"/>
                <w:szCs w:val="22"/>
                <w:lang w:val="el-GR"/>
              </w:rPr>
              <w:t>διαλειτουργικότητας</w:t>
            </w:r>
            <w:proofErr w:type="spellEnd"/>
            <w:r w:rsidRPr="00E33B3F">
              <w:rPr>
                <w:rFonts w:cs="Calibri"/>
                <w:sz w:val="22"/>
                <w:szCs w:val="22"/>
                <w:lang w:val="el-GR"/>
              </w:rPr>
              <w:t xml:space="preserve"> με άλλα πληροφοριακά συστήματα και εφαρμογές</w:t>
            </w:r>
          </w:p>
        </w:tc>
        <w:tc>
          <w:tcPr>
            <w:tcW w:w="1276" w:type="dxa"/>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c>
          <w:tcPr>
            <w:tcW w:w="2091"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r>
      <w:tr w:rsidR="003A09EB" w:rsidRPr="00E33B3F" w:rsidTr="00A45B68">
        <w:trPr>
          <w:jc w:val="center"/>
        </w:trPr>
        <w:tc>
          <w:tcPr>
            <w:tcW w:w="675" w:type="dxa"/>
            <w:vAlign w:val="center"/>
          </w:tcPr>
          <w:p w:rsidR="003A09EB" w:rsidRPr="00E33B3F" w:rsidRDefault="003A09EB" w:rsidP="003A09EB">
            <w:pPr>
              <w:numPr>
                <w:ilvl w:val="1"/>
                <w:numId w:val="1"/>
              </w:numPr>
              <w:tabs>
                <w:tab w:val="clear" w:pos="576"/>
              </w:tabs>
              <w:overflowPunct w:val="0"/>
              <w:autoSpaceDE w:val="0"/>
              <w:autoSpaceDN w:val="0"/>
              <w:adjustRightInd w:val="0"/>
              <w:spacing w:line="312" w:lineRule="auto"/>
              <w:ind w:left="184" w:hanging="184"/>
              <w:jc w:val="center"/>
              <w:textAlignment w:val="baseline"/>
              <w:rPr>
                <w:rFonts w:cs="Calibri"/>
                <w:b/>
                <w:sz w:val="22"/>
                <w:szCs w:val="22"/>
              </w:rPr>
            </w:pPr>
          </w:p>
        </w:tc>
        <w:tc>
          <w:tcPr>
            <w:tcW w:w="4111" w:type="dxa"/>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sz w:val="22"/>
                <w:szCs w:val="22"/>
                <w:lang w:val="el-GR"/>
              </w:rPr>
            </w:pPr>
            <w:r w:rsidRPr="00E33B3F">
              <w:rPr>
                <w:rFonts w:cs="Calibri"/>
                <w:sz w:val="22"/>
                <w:szCs w:val="22"/>
                <w:lang w:val="el-GR"/>
              </w:rPr>
              <w:t xml:space="preserve">Διενέργεια στοιχειώδους ελέγχου </w:t>
            </w:r>
            <w:proofErr w:type="spellStart"/>
            <w:r w:rsidRPr="00E33B3F">
              <w:rPr>
                <w:rFonts w:cs="Calibri"/>
                <w:sz w:val="22"/>
                <w:szCs w:val="22"/>
                <w:lang w:val="el-GR"/>
              </w:rPr>
              <w:t>αποσφαλμάτωσης</w:t>
            </w:r>
            <w:proofErr w:type="spellEnd"/>
            <w:r w:rsidRPr="00E33B3F">
              <w:rPr>
                <w:rFonts w:cs="Calibri"/>
                <w:sz w:val="22"/>
                <w:szCs w:val="22"/>
                <w:lang w:val="el-GR"/>
              </w:rPr>
              <w:t xml:space="preserve"> του λογισμικού πριν την έναρξη των δοκιμών καλής λειτουργίας στο δοκιμαστικό περιβάλλον του Φορέα Λειτουργίας</w:t>
            </w:r>
          </w:p>
        </w:tc>
        <w:tc>
          <w:tcPr>
            <w:tcW w:w="1276" w:type="dxa"/>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c>
          <w:tcPr>
            <w:tcW w:w="2091"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r>
      <w:tr w:rsidR="003A09EB" w:rsidRPr="00E33B3F" w:rsidTr="00A45B68">
        <w:trPr>
          <w:jc w:val="center"/>
        </w:trPr>
        <w:tc>
          <w:tcPr>
            <w:tcW w:w="675" w:type="dxa"/>
            <w:vAlign w:val="center"/>
          </w:tcPr>
          <w:p w:rsidR="003A09EB" w:rsidRPr="00E33B3F" w:rsidRDefault="003A09EB" w:rsidP="003A09EB">
            <w:pPr>
              <w:numPr>
                <w:ilvl w:val="1"/>
                <w:numId w:val="1"/>
              </w:numPr>
              <w:tabs>
                <w:tab w:val="clear" w:pos="576"/>
              </w:tabs>
              <w:overflowPunct w:val="0"/>
              <w:autoSpaceDE w:val="0"/>
              <w:autoSpaceDN w:val="0"/>
              <w:adjustRightInd w:val="0"/>
              <w:spacing w:line="312" w:lineRule="auto"/>
              <w:ind w:left="184" w:hanging="184"/>
              <w:jc w:val="center"/>
              <w:textAlignment w:val="baseline"/>
              <w:rPr>
                <w:rFonts w:cs="Calibri"/>
                <w:b/>
                <w:sz w:val="22"/>
                <w:szCs w:val="22"/>
              </w:rPr>
            </w:pPr>
          </w:p>
        </w:tc>
        <w:tc>
          <w:tcPr>
            <w:tcW w:w="4111" w:type="dxa"/>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sz w:val="22"/>
                <w:szCs w:val="22"/>
                <w:lang w:val="el-GR"/>
              </w:rPr>
            </w:pPr>
            <w:r w:rsidRPr="00E33B3F">
              <w:rPr>
                <w:rFonts w:cs="Calibri"/>
                <w:sz w:val="22"/>
                <w:szCs w:val="22"/>
                <w:lang w:val="el-GR"/>
              </w:rPr>
              <w:t>Λειτουργία από τον Ανάδοχο ειδικής διαδικτυακής εφαρμογής, δια μέσου της οποίας θα καταγράφονται οι βλάβες/δυσλειτουργίες</w:t>
            </w:r>
          </w:p>
        </w:tc>
        <w:tc>
          <w:tcPr>
            <w:tcW w:w="1276" w:type="dxa"/>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c>
          <w:tcPr>
            <w:tcW w:w="2091"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r>
      <w:tr w:rsidR="003A09EB" w:rsidRPr="00E33B3F" w:rsidTr="00A45B68">
        <w:trPr>
          <w:jc w:val="center"/>
        </w:trPr>
        <w:tc>
          <w:tcPr>
            <w:tcW w:w="675" w:type="dxa"/>
            <w:vAlign w:val="center"/>
          </w:tcPr>
          <w:p w:rsidR="003A09EB" w:rsidRPr="00E33B3F" w:rsidRDefault="003A09EB" w:rsidP="003A09EB">
            <w:pPr>
              <w:numPr>
                <w:ilvl w:val="1"/>
                <w:numId w:val="1"/>
              </w:numPr>
              <w:tabs>
                <w:tab w:val="clear" w:pos="576"/>
              </w:tabs>
              <w:overflowPunct w:val="0"/>
              <w:autoSpaceDE w:val="0"/>
              <w:autoSpaceDN w:val="0"/>
              <w:adjustRightInd w:val="0"/>
              <w:spacing w:line="312" w:lineRule="auto"/>
              <w:ind w:left="184" w:hanging="184"/>
              <w:jc w:val="center"/>
              <w:textAlignment w:val="baseline"/>
              <w:rPr>
                <w:rFonts w:cs="Calibri"/>
                <w:b/>
                <w:sz w:val="22"/>
                <w:szCs w:val="22"/>
              </w:rPr>
            </w:pPr>
          </w:p>
        </w:tc>
        <w:tc>
          <w:tcPr>
            <w:tcW w:w="4111" w:type="dxa"/>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sz w:val="22"/>
                <w:szCs w:val="22"/>
                <w:lang w:val="el-GR"/>
              </w:rPr>
            </w:pPr>
            <w:r w:rsidRPr="00E33B3F">
              <w:rPr>
                <w:rFonts w:cs="Calibri"/>
                <w:sz w:val="22"/>
                <w:szCs w:val="22"/>
                <w:lang w:val="el-GR"/>
              </w:rPr>
              <w:t>Τήρηση ηλεκτρονικού ημερολογίου με όλες τις επανεκδόσεις των εφαρμογών καθώς και των βλαβών/δυσλειτουργιών που επιλύουν αυτές</w:t>
            </w:r>
          </w:p>
        </w:tc>
        <w:tc>
          <w:tcPr>
            <w:tcW w:w="1276" w:type="dxa"/>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c>
          <w:tcPr>
            <w:tcW w:w="2091" w:type="dxa"/>
            <w:vAlign w:val="center"/>
          </w:tcPr>
          <w:p w:rsidR="003A09EB" w:rsidRPr="00E33B3F" w:rsidRDefault="003A09EB" w:rsidP="00A45B68">
            <w:pPr>
              <w:overflowPunct w:val="0"/>
              <w:autoSpaceDE w:val="0"/>
              <w:autoSpaceDN w:val="0"/>
              <w:adjustRightInd w:val="0"/>
              <w:spacing w:line="312" w:lineRule="auto"/>
              <w:ind w:left="432" w:hanging="432"/>
              <w:jc w:val="center"/>
              <w:textAlignment w:val="baseline"/>
              <w:rPr>
                <w:rFonts w:cs="Calibri"/>
                <w:b/>
                <w:sz w:val="22"/>
                <w:szCs w:val="22"/>
              </w:rPr>
            </w:pPr>
          </w:p>
        </w:tc>
      </w:tr>
      <w:tr w:rsidR="003A09EB" w:rsidRPr="00E33B3F" w:rsidTr="00A45B68">
        <w:trPr>
          <w:jc w:val="center"/>
        </w:trPr>
        <w:tc>
          <w:tcPr>
            <w:tcW w:w="675" w:type="dxa"/>
            <w:vAlign w:val="center"/>
          </w:tcPr>
          <w:p w:rsidR="003A09EB" w:rsidRPr="00E33B3F" w:rsidRDefault="003A09EB" w:rsidP="003A09EB">
            <w:pPr>
              <w:numPr>
                <w:ilvl w:val="1"/>
                <w:numId w:val="1"/>
              </w:numPr>
              <w:tabs>
                <w:tab w:val="clear" w:pos="576"/>
              </w:tabs>
              <w:overflowPunct w:val="0"/>
              <w:autoSpaceDE w:val="0"/>
              <w:autoSpaceDN w:val="0"/>
              <w:adjustRightInd w:val="0"/>
              <w:spacing w:line="312" w:lineRule="auto"/>
              <w:ind w:left="184" w:hanging="184"/>
              <w:jc w:val="center"/>
              <w:textAlignment w:val="baseline"/>
              <w:rPr>
                <w:rFonts w:cs="Calibri"/>
                <w:b/>
                <w:sz w:val="22"/>
                <w:szCs w:val="22"/>
              </w:rPr>
            </w:pPr>
          </w:p>
        </w:tc>
        <w:tc>
          <w:tcPr>
            <w:tcW w:w="4111" w:type="dxa"/>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bCs/>
                <w:sz w:val="22"/>
                <w:szCs w:val="22"/>
                <w:lang w:val="el-GR"/>
              </w:rPr>
            </w:pPr>
            <w:proofErr w:type="spellStart"/>
            <w:r w:rsidRPr="00E33B3F">
              <w:rPr>
                <w:rFonts w:cs="Calibri"/>
                <w:sz w:val="22"/>
                <w:szCs w:val="22"/>
                <w:lang w:val="el-GR"/>
              </w:rPr>
              <w:t>Επικαιροποίηση</w:t>
            </w:r>
            <w:proofErr w:type="spellEnd"/>
            <w:r w:rsidRPr="00E33B3F">
              <w:rPr>
                <w:rFonts w:cs="Calibri"/>
                <w:sz w:val="22"/>
                <w:szCs w:val="22"/>
                <w:lang w:val="el-GR"/>
              </w:rPr>
              <w:t xml:space="preserve"> των εγχειριδίων λειτουργίας και χρήσης των εφαρμογών</w:t>
            </w:r>
          </w:p>
        </w:tc>
        <w:tc>
          <w:tcPr>
            <w:tcW w:w="1276" w:type="dxa"/>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c>
          <w:tcPr>
            <w:tcW w:w="2091" w:type="dxa"/>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r>
      <w:tr w:rsidR="003A09EB" w:rsidRPr="00E33B3F" w:rsidTr="00A45B68">
        <w:trPr>
          <w:jc w:val="center"/>
        </w:trPr>
        <w:tc>
          <w:tcPr>
            <w:tcW w:w="675" w:type="dxa"/>
            <w:shd w:val="clear" w:color="auto" w:fill="FFFFFF"/>
            <w:vAlign w:val="center"/>
          </w:tcPr>
          <w:p w:rsidR="003A09EB" w:rsidRPr="006C12B7" w:rsidRDefault="003A09EB" w:rsidP="00A45B68">
            <w:pPr>
              <w:overflowPunct w:val="0"/>
              <w:autoSpaceDE w:val="0"/>
              <w:autoSpaceDN w:val="0"/>
              <w:adjustRightInd w:val="0"/>
              <w:spacing w:line="312" w:lineRule="auto"/>
              <w:jc w:val="center"/>
              <w:textAlignment w:val="baseline"/>
              <w:rPr>
                <w:rFonts w:cs="Calibri"/>
                <w:sz w:val="22"/>
                <w:szCs w:val="22"/>
                <w:lang w:val="el-GR"/>
              </w:rPr>
            </w:pPr>
            <w:r w:rsidRPr="006C12B7">
              <w:rPr>
                <w:rFonts w:cs="Calibri"/>
                <w:sz w:val="22"/>
                <w:szCs w:val="22"/>
                <w:lang w:val="el-GR"/>
              </w:rPr>
              <w:t>10</w:t>
            </w:r>
            <w:r>
              <w:rPr>
                <w:rFonts w:cs="Calibri"/>
                <w:sz w:val="22"/>
                <w:szCs w:val="22"/>
                <w:lang w:val="el-GR"/>
              </w:rPr>
              <w:t>.</w:t>
            </w:r>
          </w:p>
        </w:tc>
        <w:tc>
          <w:tcPr>
            <w:tcW w:w="4111" w:type="dxa"/>
            <w:shd w:val="clear" w:color="auto" w:fill="FFFFFF"/>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bCs/>
                <w:sz w:val="22"/>
                <w:szCs w:val="22"/>
                <w:lang w:val="el-GR"/>
              </w:rPr>
            </w:pPr>
            <w:r w:rsidRPr="00E33B3F">
              <w:rPr>
                <w:rFonts w:cs="Calibri"/>
                <w:sz w:val="22"/>
                <w:szCs w:val="22"/>
                <w:lang w:val="el-GR"/>
              </w:rPr>
              <w:t>Παροχή επιτόπιας (</w:t>
            </w:r>
            <w:r w:rsidRPr="00E33B3F">
              <w:rPr>
                <w:rFonts w:cs="Calibri"/>
                <w:sz w:val="22"/>
                <w:szCs w:val="22"/>
              </w:rPr>
              <w:t>on</w:t>
            </w:r>
            <w:r w:rsidRPr="00E33B3F">
              <w:rPr>
                <w:rFonts w:cs="Calibri"/>
                <w:sz w:val="22"/>
                <w:szCs w:val="22"/>
                <w:lang w:val="el-GR"/>
              </w:rPr>
              <w:t>-</w:t>
            </w:r>
            <w:r w:rsidRPr="00E33B3F">
              <w:rPr>
                <w:rFonts w:cs="Calibri"/>
                <w:sz w:val="22"/>
                <w:szCs w:val="22"/>
              </w:rPr>
              <w:t>site</w:t>
            </w:r>
            <w:r w:rsidRPr="00E33B3F">
              <w:rPr>
                <w:rFonts w:cs="Calibri"/>
                <w:sz w:val="22"/>
                <w:szCs w:val="22"/>
                <w:lang w:val="el-GR"/>
              </w:rPr>
              <w:t>) τεχνικής υποστήριξης στον χώρο του Φορέα Λειτουργίας</w:t>
            </w:r>
          </w:p>
        </w:tc>
        <w:tc>
          <w:tcPr>
            <w:tcW w:w="1276" w:type="dxa"/>
            <w:shd w:val="clear" w:color="auto" w:fill="FFFFFF"/>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c>
          <w:tcPr>
            <w:tcW w:w="2091"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r>
      <w:tr w:rsidR="003A09EB" w:rsidRPr="00E33B3F" w:rsidTr="00A45B68">
        <w:trPr>
          <w:jc w:val="center"/>
        </w:trPr>
        <w:tc>
          <w:tcPr>
            <w:tcW w:w="675" w:type="dxa"/>
            <w:shd w:val="clear" w:color="auto" w:fill="FFFFFF"/>
            <w:vAlign w:val="center"/>
          </w:tcPr>
          <w:p w:rsidR="003A09EB" w:rsidRPr="006C12B7" w:rsidRDefault="003A09EB" w:rsidP="00A45B68">
            <w:pPr>
              <w:overflowPunct w:val="0"/>
              <w:autoSpaceDE w:val="0"/>
              <w:autoSpaceDN w:val="0"/>
              <w:adjustRightInd w:val="0"/>
              <w:spacing w:line="312" w:lineRule="auto"/>
              <w:jc w:val="center"/>
              <w:textAlignment w:val="baseline"/>
              <w:rPr>
                <w:rFonts w:cs="Calibri"/>
                <w:sz w:val="22"/>
                <w:szCs w:val="22"/>
                <w:lang w:val="el-GR"/>
              </w:rPr>
            </w:pPr>
            <w:r w:rsidRPr="006C12B7">
              <w:rPr>
                <w:rFonts w:cs="Calibri"/>
                <w:sz w:val="22"/>
                <w:szCs w:val="22"/>
                <w:lang w:val="el-GR"/>
              </w:rPr>
              <w:t>11</w:t>
            </w:r>
            <w:r>
              <w:rPr>
                <w:rFonts w:cs="Calibri"/>
                <w:sz w:val="22"/>
                <w:szCs w:val="22"/>
                <w:lang w:val="el-GR"/>
              </w:rPr>
              <w:t>.</w:t>
            </w:r>
          </w:p>
        </w:tc>
        <w:tc>
          <w:tcPr>
            <w:tcW w:w="4111" w:type="dxa"/>
            <w:shd w:val="clear" w:color="auto" w:fill="FFFFFF"/>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sz w:val="22"/>
                <w:szCs w:val="22"/>
                <w:lang w:val="el-GR"/>
              </w:rPr>
            </w:pPr>
            <w:r w:rsidRPr="00E33B3F">
              <w:rPr>
                <w:rFonts w:cs="Calibri"/>
                <w:sz w:val="22"/>
                <w:szCs w:val="22"/>
                <w:lang w:val="el-GR"/>
              </w:rPr>
              <w:t>Δημιουργία των α) κατάλληλων διαδικασιών διερεύνησης τυχόν παρενεργειών της κάθε βλάβης στην ακεραιότητα των δεδομένων του συστήματος καθώς και β)  διαδικασιών αποκατάστασης των δεδομένων αυτών.</w:t>
            </w:r>
          </w:p>
        </w:tc>
        <w:tc>
          <w:tcPr>
            <w:tcW w:w="1276" w:type="dxa"/>
            <w:shd w:val="clear" w:color="auto" w:fill="FFFFFF"/>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c>
          <w:tcPr>
            <w:tcW w:w="2091"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r>
      <w:tr w:rsidR="003A09EB" w:rsidRPr="00E33B3F" w:rsidTr="00A45B68">
        <w:trPr>
          <w:jc w:val="center"/>
        </w:trPr>
        <w:tc>
          <w:tcPr>
            <w:tcW w:w="675" w:type="dxa"/>
            <w:shd w:val="clear" w:color="auto" w:fill="FFFFFF"/>
            <w:vAlign w:val="center"/>
          </w:tcPr>
          <w:p w:rsidR="003A09EB" w:rsidRPr="006C12B7" w:rsidRDefault="003A09EB" w:rsidP="00A45B68">
            <w:pPr>
              <w:overflowPunct w:val="0"/>
              <w:autoSpaceDE w:val="0"/>
              <w:autoSpaceDN w:val="0"/>
              <w:adjustRightInd w:val="0"/>
              <w:spacing w:line="312" w:lineRule="auto"/>
              <w:jc w:val="center"/>
              <w:textAlignment w:val="baseline"/>
              <w:rPr>
                <w:rFonts w:cs="Calibri"/>
                <w:sz w:val="22"/>
                <w:szCs w:val="22"/>
                <w:lang w:val="el-GR"/>
              </w:rPr>
            </w:pPr>
            <w:r w:rsidRPr="006C12B7">
              <w:rPr>
                <w:rFonts w:cs="Calibri"/>
                <w:sz w:val="22"/>
                <w:szCs w:val="22"/>
                <w:lang w:val="el-GR"/>
              </w:rPr>
              <w:t>12</w:t>
            </w:r>
            <w:r>
              <w:rPr>
                <w:rFonts w:cs="Calibri"/>
                <w:sz w:val="22"/>
                <w:szCs w:val="22"/>
                <w:lang w:val="el-GR"/>
              </w:rPr>
              <w:t>.</w:t>
            </w:r>
          </w:p>
        </w:tc>
        <w:tc>
          <w:tcPr>
            <w:tcW w:w="4111" w:type="dxa"/>
            <w:shd w:val="clear" w:color="auto" w:fill="FFFFFF"/>
            <w:vAlign w:val="center"/>
          </w:tcPr>
          <w:p w:rsidR="003A09EB" w:rsidRPr="00E33B3F" w:rsidRDefault="003A09EB" w:rsidP="00A45B68">
            <w:pPr>
              <w:spacing w:line="324" w:lineRule="auto"/>
              <w:ind w:left="86" w:right="61"/>
              <w:rPr>
                <w:rFonts w:cs="Calibri"/>
                <w:color w:val="000000"/>
                <w:sz w:val="22"/>
                <w:szCs w:val="22"/>
                <w:lang w:val="el-GR"/>
              </w:rPr>
            </w:pPr>
            <w:r w:rsidRPr="00E33B3F">
              <w:rPr>
                <w:rFonts w:cs="Calibri"/>
                <w:color w:val="000000"/>
                <w:sz w:val="22"/>
                <w:szCs w:val="22"/>
                <w:lang w:val="el-GR"/>
              </w:rPr>
              <w:t xml:space="preserve">Τον υπολογισμό της </w:t>
            </w:r>
            <w:proofErr w:type="spellStart"/>
            <w:r w:rsidRPr="00E33B3F">
              <w:rPr>
                <w:rFonts w:cs="Calibri"/>
                <w:color w:val="000000"/>
                <w:sz w:val="22"/>
                <w:szCs w:val="22"/>
                <w:lang w:val="el-GR"/>
              </w:rPr>
              <w:t>ανθρωπο</w:t>
            </w:r>
            <w:proofErr w:type="spellEnd"/>
            <w:r w:rsidRPr="00E33B3F">
              <w:rPr>
                <w:rFonts w:cs="Calibri"/>
                <w:color w:val="000000"/>
                <w:sz w:val="22"/>
                <w:szCs w:val="22"/>
                <w:lang w:val="el-GR"/>
              </w:rPr>
              <w:t>-προσπάθειας που απαιτείται για την υλοποίηση κάθε επέμβασης/βελτίωσης στο σύστημα που ζητά η Αναθέτουσα σύμφωνα με μεθοδολογία που θα συμφωνηθεί από κοινού.</w:t>
            </w:r>
          </w:p>
        </w:tc>
        <w:tc>
          <w:tcPr>
            <w:tcW w:w="1276" w:type="dxa"/>
            <w:shd w:val="clear" w:color="auto" w:fill="FFFFFF"/>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c>
          <w:tcPr>
            <w:tcW w:w="2091"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r>
      <w:tr w:rsidR="003A09EB" w:rsidRPr="00E33B3F" w:rsidTr="00A45B68">
        <w:trPr>
          <w:jc w:val="center"/>
        </w:trPr>
        <w:tc>
          <w:tcPr>
            <w:tcW w:w="675" w:type="dxa"/>
            <w:shd w:val="clear" w:color="auto" w:fill="FFFFFF"/>
            <w:vAlign w:val="center"/>
          </w:tcPr>
          <w:p w:rsidR="003A09EB" w:rsidRPr="006C12B7" w:rsidRDefault="003A09EB" w:rsidP="00A45B68">
            <w:pPr>
              <w:overflowPunct w:val="0"/>
              <w:autoSpaceDE w:val="0"/>
              <w:autoSpaceDN w:val="0"/>
              <w:adjustRightInd w:val="0"/>
              <w:spacing w:line="312" w:lineRule="auto"/>
              <w:jc w:val="center"/>
              <w:textAlignment w:val="baseline"/>
              <w:rPr>
                <w:rFonts w:cs="Calibri"/>
                <w:sz w:val="22"/>
                <w:szCs w:val="22"/>
                <w:lang w:val="el-GR"/>
              </w:rPr>
            </w:pPr>
            <w:r w:rsidRPr="006C12B7">
              <w:rPr>
                <w:rFonts w:cs="Calibri"/>
                <w:sz w:val="22"/>
                <w:szCs w:val="22"/>
                <w:lang w:val="el-GR"/>
              </w:rPr>
              <w:t>13</w:t>
            </w:r>
            <w:r>
              <w:rPr>
                <w:rFonts w:cs="Calibri"/>
                <w:sz w:val="22"/>
                <w:szCs w:val="22"/>
                <w:lang w:val="el-GR"/>
              </w:rPr>
              <w:t>.</w:t>
            </w:r>
          </w:p>
        </w:tc>
        <w:tc>
          <w:tcPr>
            <w:tcW w:w="4111" w:type="dxa"/>
            <w:shd w:val="clear" w:color="auto" w:fill="FFFFFF"/>
            <w:vAlign w:val="center"/>
          </w:tcPr>
          <w:p w:rsidR="003A09EB" w:rsidRPr="00E33B3F" w:rsidRDefault="003A09EB" w:rsidP="00A45B68">
            <w:pPr>
              <w:spacing w:line="324" w:lineRule="auto"/>
              <w:ind w:left="86" w:right="61"/>
              <w:rPr>
                <w:rFonts w:cs="Calibri"/>
                <w:color w:val="000000"/>
                <w:sz w:val="22"/>
                <w:szCs w:val="22"/>
                <w:lang w:val="el-GR"/>
              </w:rPr>
            </w:pPr>
            <w:r w:rsidRPr="00E33B3F">
              <w:rPr>
                <w:rFonts w:cs="Calibri"/>
                <w:color w:val="000000"/>
                <w:sz w:val="22"/>
                <w:szCs w:val="22"/>
                <w:lang w:val="el-GR"/>
              </w:rPr>
              <w:t xml:space="preserve">Την έγγραφη ενημέρωση της Αναθέτουσας για την </w:t>
            </w:r>
            <w:proofErr w:type="spellStart"/>
            <w:r w:rsidRPr="00E33B3F">
              <w:rPr>
                <w:rFonts w:cs="Calibri"/>
                <w:color w:val="000000"/>
                <w:sz w:val="22"/>
                <w:szCs w:val="22"/>
                <w:lang w:val="el-GR"/>
              </w:rPr>
              <w:t>ανθρωπο</w:t>
            </w:r>
            <w:proofErr w:type="spellEnd"/>
            <w:r w:rsidRPr="00E33B3F">
              <w:rPr>
                <w:rFonts w:cs="Calibri"/>
                <w:color w:val="000000"/>
                <w:sz w:val="22"/>
                <w:szCs w:val="22"/>
                <w:lang w:val="el-GR"/>
              </w:rPr>
              <w:t>-προσπάθεια καθώς και τον απαιτούμενο χρόνο υλοποίησης με δέσμευση επί του χρόνου αυτού.</w:t>
            </w:r>
          </w:p>
        </w:tc>
        <w:tc>
          <w:tcPr>
            <w:tcW w:w="1276" w:type="dxa"/>
            <w:shd w:val="clear" w:color="auto" w:fill="FFFFFF"/>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t>ΝΑΙ</w:t>
            </w:r>
          </w:p>
        </w:tc>
        <w:tc>
          <w:tcPr>
            <w:tcW w:w="1417"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c>
          <w:tcPr>
            <w:tcW w:w="2091"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r>
      <w:tr w:rsidR="003A09EB" w:rsidRPr="00E33B3F" w:rsidTr="00A45B68">
        <w:trPr>
          <w:jc w:val="center"/>
        </w:trPr>
        <w:tc>
          <w:tcPr>
            <w:tcW w:w="675" w:type="dxa"/>
            <w:shd w:val="clear" w:color="auto" w:fill="FFFFFF"/>
            <w:vAlign w:val="center"/>
          </w:tcPr>
          <w:p w:rsidR="003A09EB" w:rsidRPr="006C12B7" w:rsidRDefault="003A09EB" w:rsidP="00A45B68">
            <w:pPr>
              <w:overflowPunct w:val="0"/>
              <w:autoSpaceDE w:val="0"/>
              <w:autoSpaceDN w:val="0"/>
              <w:adjustRightInd w:val="0"/>
              <w:spacing w:line="312" w:lineRule="auto"/>
              <w:jc w:val="center"/>
              <w:textAlignment w:val="baseline"/>
              <w:rPr>
                <w:rFonts w:cs="Calibri"/>
                <w:sz w:val="22"/>
                <w:szCs w:val="22"/>
                <w:lang w:val="el-GR"/>
              </w:rPr>
            </w:pPr>
            <w:r w:rsidRPr="006C12B7">
              <w:rPr>
                <w:rFonts w:cs="Calibri"/>
                <w:sz w:val="22"/>
                <w:szCs w:val="22"/>
                <w:lang w:val="el-GR"/>
              </w:rPr>
              <w:t>14</w:t>
            </w:r>
            <w:r>
              <w:rPr>
                <w:rFonts w:cs="Calibri"/>
                <w:sz w:val="22"/>
                <w:szCs w:val="22"/>
                <w:lang w:val="el-GR"/>
              </w:rPr>
              <w:t>.</w:t>
            </w:r>
          </w:p>
        </w:tc>
        <w:tc>
          <w:tcPr>
            <w:tcW w:w="4111" w:type="dxa"/>
            <w:shd w:val="clear" w:color="auto" w:fill="FFFFFF"/>
            <w:vAlign w:val="center"/>
          </w:tcPr>
          <w:p w:rsidR="003A09EB" w:rsidRPr="00E33B3F" w:rsidRDefault="003A09EB" w:rsidP="00A45B68">
            <w:pPr>
              <w:overflowPunct w:val="0"/>
              <w:autoSpaceDE w:val="0"/>
              <w:autoSpaceDN w:val="0"/>
              <w:adjustRightInd w:val="0"/>
              <w:spacing w:line="324" w:lineRule="auto"/>
              <w:ind w:left="86" w:right="61"/>
              <w:textAlignment w:val="baseline"/>
              <w:rPr>
                <w:rFonts w:cs="Calibri"/>
                <w:bCs/>
                <w:sz w:val="22"/>
                <w:szCs w:val="22"/>
                <w:lang w:val="el-GR"/>
              </w:rPr>
            </w:pPr>
            <w:r w:rsidRPr="00E33B3F">
              <w:rPr>
                <w:rFonts w:cs="Calibri"/>
                <w:bCs/>
                <w:sz w:val="22"/>
                <w:szCs w:val="22"/>
                <w:lang w:val="el-GR"/>
              </w:rPr>
              <w:t xml:space="preserve">Την διενέργεια στοιχειώδους ελέγχου </w:t>
            </w:r>
            <w:proofErr w:type="spellStart"/>
            <w:r w:rsidRPr="00E33B3F">
              <w:rPr>
                <w:rFonts w:cs="Calibri"/>
                <w:bCs/>
                <w:sz w:val="22"/>
                <w:szCs w:val="22"/>
                <w:lang w:val="el-GR"/>
              </w:rPr>
              <w:t>αποσφαλμάτωσης</w:t>
            </w:r>
            <w:proofErr w:type="spellEnd"/>
            <w:r w:rsidRPr="00E33B3F">
              <w:rPr>
                <w:rFonts w:cs="Calibri"/>
                <w:bCs/>
                <w:sz w:val="22"/>
                <w:szCs w:val="22"/>
                <w:lang w:val="el-GR"/>
              </w:rPr>
              <w:t xml:space="preserve"> του νέου λογισμικού πριν την έναρξη των δοκιμών καλής λειτουργίας  στο δοκιμαστικό περιβάλλον του Φορέα Λειτουργίας. Η παράδοση λογισμικού από τον Ανάδοχο με πολλά και σοβαρά σφάλματα </w:t>
            </w:r>
            <w:r w:rsidRPr="00E33B3F">
              <w:rPr>
                <w:rFonts w:cs="Calibri"/>
                <w:bCs/>
                <w:sz w:val="22"/>
                <w:szCs w:val="22"/>
                <w:lang w:val="el-GR"/>
              </w:rPr>
              <w:lastRenderedPageBreak/>
              <w:t>λειτουργίας θα συνεπάγεται την επιστροφή του για αποκατάσταση στον Ανάδοχο χωρίς την χρέωση της Αναθέτουσας.</w:t>
            </w:r>
          </w:p>
        </w:tc>
        <w:tc>
          <w:tcPr>
            <w:tcW w:w="1276" w:type="dxa"/>
            <w:shd w:val="clear" w:color="auto" w:fill="FFFFFF"/>
            <w:vAlign w:val="center"/>
          </w:tcPr>
          <w:p w:rsidR="003A09EB" w:rsidRPr="00E33B3F" w:rsidRDefault="003A09EB" w:rsidP="00A45B68">
            <w:pPr>
              <w:overflowPunct w:val="0"/>
              <w:autoSpaceDE w:val="0"/>
              <w:autoSpaceDN w:val="0"/>
              <w:adjustRightInd w:val="0"/>
              <w:spacing w:line="324" w:lineRule="auto"/>
              <w:ind w:left="-114" w:right="-111"/>
              <w:jc w:val="center"/>
              <w:textAlignment w:val="baseline"/>
              <w:rPr>
                <w:rFonts w:cs="Calibri"/>
                <w:b/>
                <w:sz w:val="22"/>
                <w:szCs w:val="22"/>
              </w:rPr>
            </w:pPr>
            <w:r w:rsidRPr="00E33B3F">
              <w:rPr>
                <w:rFonts w:cs="Calibri"/>
                <w:b/>
                <w:sz w:val="22"/>
                <w:szCs w:val="22"/>
              </w:rPr>
              <w:lastRenderedPageBreak/>
              <w:t>ΝΑΙ</w:t>
            </w:r>
          </w:p>
        </w:tc>
        <w:tc>
          <w:tcPr>
            <w:tcW w:w="1417"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c>
          <w:tcPr>
            <w:tcW w:w="2091" w:type="dxa"/>
            <w:shd w:val="clear" w:color="auto" w:fill="FFFFFF"/>
            <w:vAlign w:val="center"/>
          </w:tcPr>
          <w:p w:rsidR="003A09EB" w:rsidRPr="00E33B3F" w:rsidRDefault="003A09EB" w:rsidP="00A45B68">
            <w:pPr>
              <w:overflowPunct w:val="0"/>
              <w:autoSpaceDE w:val="0"/>
              <w:autoSpaceDN w:val="0"/>
              <w:adjustRightInd w:val="0"/>
              <w:spacing w:line="312" w:lineRule="auto"/>
              <w:ind w:firstLine="284"/>
              <w:jc w:val="center"/>
              <w:textAlignment w:val="baseline"/>
              <w:rPr>
                <w:rFonts w:cs="Calibri"/>
                <w:b/>
                <w:sz w:val="22"/>
                <w:szCs w:val="22"/>
              </w:rPr>
            </w:pPr>
          </w:p>
        </w:tc>
      </w:tr>
    </w:tbl>
    <w:p w:rsidR="00E7799E" w:rsidRDefault="00E7799E">
      <w:bookmarkStart w:id="0" w:name="_GoBack"/>
      <w:bookmarkEnd w:id="0"/>
    </w:p>
    <w:sectPr w:rsidR="00E779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D241A"/>
    <w:multiLevelType w:val="multilevel"/>
    <w:tmpl w:val="7F729BC8"/>
    <w:lvl w:ilvl="0">
      <w:start w:val="1"/>
      <w:numFmt w:val="decimal"/>
      <w:lvlText w:val="WEB %1"/>
      <w:lvlJc w:val="left"/>
      <w:pPr>
        <w:tabs>
          <w:tab w:val="num" w:pos="432"/>
        </w:tabs>
        <w:ind w:left="432" w:hanging="432"/>
      </w:pPr>
      <w:rPr>
        <w:rFonts w:ascii="Calibri" w:hAnsi="Calibri" w:cs="Times New Roman" w:hint="default"/>
        <w:b/>
        <w:bCs/>
        <w:sz w:val="18"/>
        <w:szCs w:val="18"/>
      </w:rPr>
    </w:lvl>
    <w:lvl w:ilvl="1">
      <w:start w:val="1"/>
      <w:numFmt w:val="decimal"/>
      <w:lvlText w:val="%2."/>
      <w:lvlJc w:val="left"/>
      <w:pPr>
        <w:tabs>
          <w:tab w:val="num" w:pos="576"/>
        </w:tabs>
        <w:ind w:left="576" w:hanging="576"/>
      </w:pPr>
      <w:rPr>
        <w:rFonts w:ascii="Calibri" w:eastAsia="Times New Roman" w:hAnsi="Calibri" w:cs="Calibri" w:hint="default"/>
        <w:b w:val="0"/>
        <w:bCs/>
        <w:sz w:val="22"/>
        <w:szCs w:val="18"/>
      </w:rPr>
    </w:lvl>
    <w:lvl w:ilvl="2">
      <w:start w:val="1"/>
      <w:numFmt w:val="decimal"/>
      <w:lvlText w:val="AS %1.%2.%3"/>
      <w:lvlJc w:val="left"/>
      <w:pPr>
        <w:tabs>
          <w:tab w:val="num" w:pos="720"/>
        </w:tabs>
        <w:ind w:left="720" w:hanging="720"/>
      </w:pPr>
      <w:rPr>
        <w:rFonts w:cs="Times New Roman" w:hint="default"/>
        <w:b w:val="0"/>
        <w:bCs/>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EB"/>
    <w:rsid w:val="003A09EB"/>
    <w:rsid w:val="00E779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B6E59-3AE2-4127-8C65-820DF678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09EB"/>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2137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Papadelou</dc:creator>
  <cp:keywords/>
  <dc:description/>
  <cp:lastModifiedBy>Kyriaki Papadelou</cp:lastModifiedBy>
  <cp:revision>1</cp:revision>
  <dcterms:created xsi:type="dcterms:W3CDTF">2022-10-13T14:43:00Z</dcterms:created>
  <dcterms:modified xsi:type="dcterms:W3CDTF">2022-10-13T14:44:00Z</dcterms:modified>
</cp:coreProperties>
</file>